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A90CE5">
        <w:rPr>
          <w:sz w:val="22"/>
          <w:szCs w:val="22"/>
        </w:rPr>
        <w:t>4</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w:t>
      </w:r>
      <w:r w:rsidR="00A90CE5">
        <w:rPr>
          <w:sz w:val="22"/>
          <w:szCs w:val="22"/>
        </w:rPr>
        <w:t>1</w:t>
      </w:r>
      <w:r>
        <w:rPr>
          <w:rFonts w:eastAsia="宋体"/>
          <w:sz w:val="22"/>
          <w:szCs w:val="22"/>
          <w:lang w:eastAsia="zh-CN"/>
        </w:rPr>
        <w:t>0</w:t>
      </w:r>
      <w:r w:rsidR="00F85294">
        <w:rPr>
          <w:rFonts w:eastAsia="宋体" w:hint="eastAsia"/>
          <w:sz w:val="22"/>
          <w:szCs w:val="22"/>
          <w:lang w:eastAsia="zh-CN"/>
        </w:rPr>
        <w:t>0290</w:t>
      </w:r>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7E7E27">
        <w:rPr>
          <w:rFonts w:ascii="Arial" w:hAnsi="Arial"/>
          <w:b/>
          <w:lang w:eastAsia="ja-JP"/>
        </w:rPr>
        <w:t>Jan</w:t>
      </w:r>
      <w:r w:rsidR="00797CEC">
        <w:rPr>
          <w:rFonts w:ascii="Arial" w:hAnsi="Arial"/>
          <w:b/>
          <w:lang w:eastAsia="ja-JP"/>
        </w:rPr>
        <w:t>. 2</w:t>
      </w:r>
      <w:r w:rsidR="007E7E27">
        <w:rPr>
          <w:rFonts w:ascii="Arial" w:hAnsi="Arial"/>
          <w:b/>
          <w:lang w:eastAsia="ja-JP"/>
        </w:rPr>
        <w:t>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B564BE">
        <w:rPr>
          <w:rFonts w:ascii="Arial" w:hAnsi="Arial"/>
          <w:b/>
        </w:rPr>
        <w:t>Feb</w:t>
      </w:r>
      <w:r w:rsidR="00797CEC">
        <w:rPr>
          <w:rFonts w:ascii="Arial" w:hAnsi="Arial"/>
          <w:b/>
        </w:rPr>
        <w:t xml:space="preserve">. </w:t>
      </w:r>
      <w:r w:rsidR="00BC13C3">
        <w:rPr>
          <w:rFonts w:ascii="Arial" w:hAnsi="Arial"/>
          <w:b/>
        </w:rPr>
        <w:t>5</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564BE">
        <w:rPr>
          <w:rFonts w:ascii="Arial" w:hAnsi="Arial"/>
          <w:b/>
          <w:lang w:eastAsia="ja-JP"/>
        </w:rPr>
        <w:t>1</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w:t>
      </w:r>
      <w:r w:rsidR="00424862">
        <w:rPr>
          <w:rFonts w:eastAsia="微软雅黑"/>
          <w:sz w:val="20"/>
          <w:szCs w:val="20"/>
          <w:lang w:val="en-GB"/>
        </w:rPr>
        <w:t>3</w:t>
      </w:r>
      <w:r w:rsidR="00654866">
        <w:rPr>
          <w:rFonts w:eastAsia="微软雅黑"/>
          <w:sz w:val="20"/>
          <w:szCs w:val="20"/>
          <w:lang w:val="en-GB"/>
        </w:rPr>
        <w:t>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01459F" w:rsidRPr="00B70C78" w:rsidRDefault="0001459F" w:rsidP="0001459F">
      <w:pPr>
        <w:adjustRightInd w:val="0"/>
        <w:snapToGrid w:val="0"/>
        <w:spacing w:after="0" w:line="240" w:lineRule="auto"/>
        <w:rPr>
          <w:rFonts w:ascii="Times" w:hAnsi="Times"/>
          <w:b/>
          <w:bCs/>
          <w:i/>
          <w:sz w:val="20"/>
          <w:szCs w:val="20"/>
          <w:lang w:eastAsia="x-none"/>
        </w:rPr>
      </w:pPr>
      <w:r w:rsidRPr="00B70C78">
        <w:rPr>
          <w:b/>
          <w:bCs/>
          <w:i/>
          <w:sz w:val="20"/>
          <w:szCs w:val="20"/>
          <w:lang w:eastAsia="x-none"/>
        </w:rPr>
        <w:t>Agreement</w:t>
      </w:r>
      <w:r w:rsidR="00A83592">
        <w:rPr>
          <w:b/>
          <w:bCs/>
          <w:i/>
          <w:sz w:val="20"/>
          <w:szCs w:val="20"/>
          <w:lang w:eastAsia="x-none"/>
        </w:rPr>
        <w:t xml:space="preserve"> #1</w:t>
      </w:r>
    </w:p>
    <w:p w:rsidR="00965352" w:rsidRPr="00965352" w:rsidRDefault="00965352" w:rsidP="00965352">
      <w:pPr>
        <w:adjustRightInd w:val="0"/>
        <w:snapToGrid w:val="0"/>
        <w:spacing w:after="0" w:line="240" w:lineRule="auto"/>
        <w:rPr>
          <w:rFonts w:eastAsia="微软雅黑"/>
          <w:i/>
          <w:sz w:val="20"/>
          <w:szCs w:val="20"/>
          <w:lang w:val="en-GB"/>
        </w:rPr>
      </w:pPr>
      <w:r w:rsidRPr="00965352">
        <w:rPr>
          <w:rFonts w:eastAsia="微软雅黑"/>
          <w:i/>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965352">
        <w:rPr>
          <w:rFonts w:eastAsia="微软雅黑" w:hint="eastAsia"/>
          <w:i/>
          <w:sz w:val="20"/>
          <w:szCs w:val="20"/>
          <w:lang w:val="en-GB"/>
        </w:rPr>
        <w:t>at</w:t>
      </w:r>
      <w:r w:rsidRPr="00965352">
        <w:rPr>
          <w:rFonts w:eastAsia="微软雅黑"/>
          <w:i/>
          <w:sz w:val="20"/>
          <w:szCs w:val="20"/>
          <w:lang w:val="en-GB"/>
        </w:rPr>
        <w:t xml:space="preserve"> least </w:t>
      </w:r>
      <w:r w:rsidRPr="00965352">
        <w:rPr>
          <w:rFonts w:eastAsia="微软雅黑" w:hint="eastAsia"/>
          <w:i/>
          <w:sz w:val="20"/>
          <w:szCs w:val="20"/>
          <w:lang w:val="en-GB"/>
        </w:rPr>
        <w:t>include</w:t>
      </w:r>
      <w:r w:rsidRPr="00965352">
        <w:rPr>
          <w:rFonts w:eastAsia="微软雅黑"/>
          <w:i/>
          <w:sz w:val="20"/>
          <w:szCs w:val="20"/>
          <w:lang w:val="en-GB"/>
        </w:rPr>
        <w:t xml:space="preserve"> 0. Adopt at least one of the following options for the reference slot.</w:t>
      </w:r>
    </w:p>
    <w:p w:rsidR="00965352" w:rsidRPr="00965352" w:rsidRDefault="00965352" w:rsidP="00965352">
      <w:pPr>
        <w:numPr>
          <w:ilvl w:val="0"/>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Opt. 1: Reference slot is the slot with the triggering DCI.</w:t>
      </w:r>
    </w:p>
    <w:p w:rsidR="00965352" w:rsidRPr="00965352" w:rsidRDefault="00965352" w:rsidP="00965352">
      <w:pPr>
        <w:numPr>
          <w:ilvl w:val="0"/>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Opt. 2: Reference slot is the slot indicated by the legacy triggering offset.</w:t>
      </w:r>
    </w:p>
    <w:p w:rsidR="00965352" w:rsidRPr="00965352" w:rsidRDefault="00965352" w:rsidP="00965352">
      <w:pPr>
        <w:numPr>
          <w:ilvl w:val="0"/>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 xml:space="preserve">FFS the detailed definition of “available slot” </w:t>
      </w:r>
      <w:r w:rsidRPr="00965352">
        <w:rPr>
          <w:rFonts w:eastAsia="微软雅黑" w:hint="eastAsia"/>
          <w:i/>
          <w:sz w:val="20"/>
          <w:szCs w:val="20"/>
          <w:lang w:val="en-GB"/>
        </w:rPr>
        <w:t>considering</w:t>
      </w:r>
      <w:r w:rsidRPr="00965352">
        <w:rPr>
          <w:rFonts w:eastAsia="微软雅黑"/>
          <w:i/>
          <w:sz w:val="20"/>
          <w:szCs w:val="20"/>
          <w:lang w:val="en-GB"/>
        </w:rPr>
        <w:t xml:space="preserve"> UE processing complexity </w:t>
      </w:r>
      <w:r w:rsidRPr="00965352">
        <w:rPr>
          <w:rFonts w:eastAsia="微软雅黑" w:hint="eastAsia"/>
          <w:i/>
          <w:sz w:val="20"/>
          <w:szCs w:val="20"/>
          <w:lang w:val="en-GB"/>
        </w:rPr>
        <w:t>and</w:t>
      </w:r>
      <w:r w:rsidRPr="00965352">
        <w:rPr>
          <w:rFonts w:eastAsia="微软雅黑"/>
          <w:i/>
          <w:sz w:val="20"/>
          <w:szCs w:val="20"/>
          <w:lang w:val="en-GB"/>
        </w:rPr>
        <w:t xml:space="preserve"> timeline to determine available slot, </w:t>
      </w:r>
      <w:r w:rsidRPr="00965352">
        <w:rPr>
          <w:rFonts w:eastAsia="微软雅黑" w:hint="eastAsia"/>
          <w:i/>
          <w:sz w:val="20"/>
          <w:szCs w:val="20"/>
          <w:lang w:val="en-GB"/>
        </w:rPr>
        <w:t>potential</w:t>
      </w:r>
      <w:r w:rsidRPr="00965352">
        <w:rPr>
          <w:rFonts w:eastAsia="微软雅黑"/>
          <w:i/>
          <w:sz w:val="20"/>
          <w:szCs w:val="20"/>
          <w:lang w:val="en-GB"/>
        </w:rPr>
        <w:t xml:space="preserve"> co-existence with collision handling, etc., e.g.,</w:t>
      </w:r>
    </w:p>
    <w:p w:rsidR="00965352" w:rsidRPr="00965352" w:rsidRDefault="00965352" w:rsidP="00965352">
      <w:pPr>
        <w:numPr>
          <w:ilvl w:val="1"/>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rsidR="00965352" w:rsidRPr="00965352" w:rsidRDefault="00965352" w:rsidP="00965352">
      <w:pPr>
        <w:numPr>
          <w:ilvl w:val="0"/>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FFS explicit or implicit indication of t</w:t>
      </w:r>
    </w:p>
    <w:p w:rsidR="00965352" w:rsidRPr="00965352" w:rsidRDefault="00965352" w:rsidP="00965352">
      <w:pPr>
        <w:numPr>
          <w:ilvl w:val="0"/>
          <w:numId w:val="11"/>
        </w:numPr>
        <w:adjustRightInd w:val="0"/>
        <w:snapToGrid w:val="0"/>
        <w:spacing w:after="0" w:line="240" w:lineRule="auto"/>
        <w:rPr>
          <w:rFonts w:eastAsia="微软雅黑"/>
          <w:i/>
          <w:sz w:val="20"/>
          <w:szCs w:val="20"/>
          <w:lang w:val="en-GB"/>
        </w:rPr>
      </w:pPr>
      <w:r w:rsidRPr="00965352">
        <w:rPr>
          <w:rFonts w:eastAsia="微软雅黑"/>
          <w:i/>
          <w:sz w:val="20"/>
          <w:szCs w:val="20"/>
          <w:lang w:val="en-GB"/>
        </w:rPr>
        <w:t>FFS whether updating candidate triggering offsets in MAC CE may be beneficial</w:t>
      </w:r>
    </w:p>
    <w:p w:rsidR="00D83D60" w:rsidRPr="00B70C78" w:rsidRDefault="00D83D60" w:rsidP="00D83D60">
      <w:pPr>
        <w:adjustRightInd w:val="0"/>
        <w:snapToGrid w:val="0"/>
        <w:spacing w:after="0" w:line="240" w:lineRule="auto"/>
        <w:rPr>
          <w:rFonts w:cs="Times"/>
          <w:b/>
          <w:bCs/>
          <w:i/>
          <w:sz w:val="20"/>
          <w:szCs w:val="20"/>
          <w:lang w:eastAsia="ko-KR"/>
        </w:rPr>
      </w:pPr>
      <w:r w:rsidRPr="00B70C78">
        <w:rPr>
          <w:rFonts w:cs="Times"/>
          <w:b/>
          <w:bCs/>
          <w:i/>
          <w:sz w:val="20"/>
          <w:szCs w:val="20"/>
        </w:rPr>
        <w:t>Agreement</w:t>
      </w:r>
      <w:r w:rsidR="00A83592">
        <w:rPr>
          <w:rFonts w:cs="Times"/>
          <w:b/>
          <w:bCs/>
          <w:i/>
          <w:sz w:val="20"/>
          <w:szCs w:val="20"/>
        </w:rPr>
        <w:t xml:space="preserve"> #2</w:t>
      </w:r>
    </w:p>
    <w:p w:rsidR="001705C6" w:rsidRPr="001705C6" w:rsidRDefault="001705C6" w:rsidP="001705C6">
      <w:pPr>
        <w:adjustRightInd w:val="0"/>
        <w:snapToGrid w:val="0"/>
        <w:spacing w:after="0" w:line="240" w:lineRule="auto"/>
        <w:rPr>
          <w:rFonts w:eastAsia="微软雅黑"/>
          <w:i/>
          <w:sz w:val="20"/>
          <w:szCs w:val="20"/>
          <w:lang w:val="en-GB"/>
        </w:rPr>
      </w:pPr>
      <w:r w:rsidRPr="001705C6">
        <w:rPr>
          <w:rFonts w:eastAsia="微软雅黑"/>
          <w:i/>
          <w:sz w:val="20"/>
          <w:szCs w:val="20"/>
          <w:lang w:val="en-GB"/>
        </w:rPr>
        <w:t>Support at least DCI 0_1 and 0_2 to trigger aperiodic SRS without data and without CSI.</w:t>
      </w:r>
    </w:p>
    <w:p w:rsidR="001705C6" w:rsidRPr="001705C6" w:rsidRDefault="001705C6" w:rsidP="001705C6">
      <w:pPr>
        <w:numPr>
          <w:ilvl w:val="0"/>
          <w:numId w:val="11"/>
        </w:numPr>
        <w:adjustRightInd w:val="0"/>
        <w:snapToGrid w:val="0"/>
        <w:spacing w:after="0" w:line="240" w:lineRule="auto"/>
        <w:rPr>
          <w:rFonts w:eastAsia="微软雅黑"/>
          <w:i/>
          <w:sz w:val="20"/>
          <w:szCs w:val="20"/>
          <w:lang w:val="en-GB"/>
        </w:rPr>
      </w:pPr>
      <w:r w:rsidRPr="001705C6">
        <w:rPr>
          <w:rFonts w:eastAsia="微软雅黑"/>
          <w:i/>
          <w:sz w:val="20"/>
          <w:szCs w:val="20"/>
          <w:lang w:val="en-GB"/>
        </w:rPr>
        <w:t>FFS whether/how to re-purpose the unused fields, e.g., the triggering offset(s) and the frequency resources for triggering A-SRS on one or more component carriers, SFI-index, etc.</w:t>
      </w:r>
    </w:p>
    <w:p w:rsidR="001705C6" w:rsidRPr="001705C6" w:rsidRDefault="001705C6" w:rsidP="001705C6">
      <w:pPr>
        <w:numPr>
          <w:ilvl w:val="0"/>
          <w:numId w:val="11"/>
        </w:numPr>
        <w:adjustRightInd w:val="0"/>
        <w:snapToGrid w:val="0"/>
        <w:spacing w:after="0" w:line="240" w:lineRule="auto"/>
        <w:rPr>
          <w:rFonts w:eastAsia="微软雅黑"/>
          <w:i/>
          <w:sz w:val="20"/>
          <w:szCs w:val="20"/>
          <w:lang w:val="en-GB"/>
        </w:rPr>
      </w:pPr>
      <w:r w:rsidRPr="001705C6">
        <w:rPr>
          <w:rFonts w:eastAsia="微软雅黑"/>
          <w:i/>
          <w:sz w:val="20"/>
          <w:szCs w:val="20"/>
          <w:lang w:val="en-GB"/>
        </w:rPr>
        <w:t>FFS UL/DL DCI with data for aperiodic SRS</w:t>
      </w:r>
    </w:p>
    <w:p w:rsidR="001705C6" w:rsidRPr="001705C6" w:rsidRDefault="001705C6" w:rsidP="001705C6">
      <w:pPr>
        <w:numPr>
          <w:ilvl w:val="0"/>
          <w:numId w:val="11"/>
        </w:numPr>
        <w:adjustRightInd w:val="0"/>
        <w:snapToGrid w:val="0"/>
        <w:spacing w:after="0" w:line="240" w:lineRule="auto"/>
        <w:rPr>
          <w:rFonts w:eastAsia="微软雅黑"/>
          <w:i/>
          <w:sz w:val="20"/>
          <w:szCs w:val="20"/>
          <w:lang w:val="en-GB"/>
        </w:rPr>
      </w:pPr>
      <w:r w:rsidRPr="001705C6">
        <w:rPr>
          <w:rFonts w:eastAsia="微软雅黑"/>
          <w:i/>
          <w:sz w:val="20"/>
          <w:szCs w:val="20"/>
          <w:lang w:val="en-GB"/>
        </w:rPr>
        <w:t xml:space="preserve">FFS group common DCI </w:t>
      </w:r>
    </w:p>
    <w:p w:rsidR="00B70C78" w:rsidRPr="00B70C78" w:rsidRDefault="00B70C78" w:rsidP="00B70C78">
      <w:pPr>
        <w:adjustRightInd w:val="0"/>
        <w:snapToGrid w:val="0"/>
        <w:spacing w:after="0" w:line="240" w:lineRule="auto"/>
        <w:rPr>
          <w:rFonts w:cs="Times"/>
          <w:b/>
          <w:bCs/>
          <w:i/>
          <w:sz w:val="20"/>
          <w:szCs w:val="20"/>
          <w:lang w:eastAsia="ko-KR"/>
        </w:rPr>
      </w:pPr>
      <w:r w:rsidRPr="00B70C78">
        <w:rPr>
          <w:rFonts w:cs="Times"/>
          <w:b/>
          <w:bCs/>
          <w:i/>
          <w:sz w:val="20"/>
          <w:szCs w:val="20"/>
        </w:rPr>
        <w:t>Agreement</w:t>
      </w:r>
      <w:r w:rsidR="00A83592">
        <w:rPr>
          <w:rFonts w:cs="Times"/>
          <w:b/>
          <w:bCs/>
          <w:i/>
          <w:sz w:val="20"/>
          <w:szCs w:val="20"/>
        </w:rPr>
        <w:t xml:space="preserve"> #3</w:t>
      </w:r>
    </w:p>
    <w:p w:rsidR="009F78F0" w:rsidRPr="009F78F0" w:rsidRDefault="009F78F0" w:rsidP="009F78F0">
      <w:pPr>
        <w:adjustRightInd w:val="0"/>
        <w:snapToGrid w:val="0"/>
        <w:spacing w:after="0" w:line="240" w:lineRule="auto"/>
        <w:rPr>
          <w:rFonts w:eastAsia="微软雅黑"/>
          <w:i/>
          <w:sz w:val="20"/>
          <w:szCs w:val="20"/>
          <w:lang w:val="en-GB"/>
        </w:rPr>
      </w:pPr>
      <w:r w:rsidRPr="009F78F0">
        <w:rPr>
          <w:rFonts w:eastAsia="微软雅黑"/>
          <w:i/>
          <w:sz w:val="20"/>
          <w:szCs w:val="20"/>
          <w:lang w:val="en-GB"/>
        </w:rPr>
        <w:t>In Rel-17 SRS coverage and capacity enhancement, support at least one scheme from Class 2 and Class 3, and deprioritize Class 1.</w:t>
      </w:r>
    </w:p>
    <w:p w:rsidR="009F78F0" w:rsidRPr="009F78F0" w:rsidRDefault="009F78F0" w:rsidP="009F78F0">
      <w:pPr>
        <w:numPr>
          <w:ilvl w:val="0"/>
          <w:numId w:val="11"/>
        </w:numPr>
        <w:adjustRightInd w:val="0"/>
        <w:snapToGrid w:val="0"/>
        <w:spacing w:after="0" w:line="240" w:lineRule="auto"/>
        <w:rPr>
          <w:rFonts w:eastAsia="微软雅黑"/>
          <w:i/>
          <w:sz w:val="20"/>
          <w:szCs w:val="20"/>
          <w:lang w:val="en-GB"/>
        </w:rPr>
      </w:pPr>
      <w:r w:rsidRPr="009F78F0">
        <w:rPr>
          <w:rFonts w:eastAsia="微软雅黑"/>
          <w:i/>
          <w:sz w:val="20"/>
          <w:szCs w:val="20"/>
          <w:lang w:val="en-GB"/>
        </w:rPr>
        <w:t>Note: Extensions of Rel-15/16 frequency hopping are included in Classes 2 and 3, e.g. where UE hops once per symbol within a Rel-17 SRS resource.</w:t>
      </w:r>
    </w:p>
    <w:p w:rsidR="006A0D62" w:rsidRPr="006A0D62" w:rsidRDefault="006A0D62" w:rsidP="006A0D62">
      <w:pPr>
        <w:adjustRightInd w:val="0"/>
        <w:snapToGrid w:val="0"/>
        <w:spacing w:after="0" w:line="240" w:lineRule="auto"/>
        <w:rPr>
          <w:rFonts w:cs="Times"/>
          <w:b/>
          <w:bCs/>
          <w:i/>
          <w:sz w:val="20"/>
          <w:szCs w:val="20"/>
          <w:lang w:eastAsia="ko-KR"/>
        </w:rPr>
      </w:pPr>
      <w:r w:rsidRPr="006A0D62">
        <w:rPr>
          <w:rFonts w:cs="Times"/>
          <w:b/>
          <w:bCs/>
          <w:i/>
          <w:sz w:val="20"/>
          <w:szCs w:val="20"/>
        </w:rPr>
        <w:t>Agreement</w:t>
      </w:r>
      <w:r w:rsidR="00A83592">
        <w:rPr>
          <w:rFonts w:cs="Times"/>
          <w:b/>
          <w:bCs/>
          <w:i/>
          <w:sz w:val="20"/>
          <w:szCs w:val="20"/>
        </w:rPr>
        <w:t xml:space="preserve"> #4</w:t>
      </w:r>
    </w:p>
    <w:p w:rsidR="008E173F" w:rsidRPr="008E173F" w:rsidRDefault="008E173F" w:rsidP="008E173F">
      <w:p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Candidate schemes for Class 2:</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2-0: Increase the number of repetition symbols in one slot</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2-1: Inter-slot repetition on consecutive symbols or non-consecutive symbols across slots</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2-2: Repetition with TD-OCC</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2-3: Repetition with CS hopping</w:t>
      </w:r>
    </w:p>
    <w:p w:rsidR="008E173F" w:rsidRPr="008E173F" w:rsidRDefault="008E173F" w:rsidP="008E173F">
      <w:p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Candidate schemes for Class 3:</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3-1: RB-level partial frequency sounding</w:t>
      </w:r>
    </w:p>
    <w:p w:rsidR="008E173F" w:rsidRPr="008E173F" w:rsidRDefault="008E173F" w:rsidP="008E173F">
      <w:pPr>
        <w:numPr>
          <w:ilvl w:val="0"/>
          <w:numId w:val="11"/>
        </w:numPr>
        <w:adjustRightInd w:val="0"/>
        <w:snapToGrid w:val="0"/>
        <w:spacing w:after="0" w:line="240" w:lineRule="auto"/>
        <w:rPr>
          <w:rFonts w:eastAsia="微软雅黑"/>
          <w:i/>
          <w:iCs/>
          <w:sz w:val="20"/>
          <w:szCs w:val="20"/>
          <w:lang w:val="en-GB"/>
        </w:rPr>
      </w:pPr>
      <w:r w:rsidRPr="008E173F">
        <w:rPr>
          <w:rFonts w:eastAsia="微软雅黑"/>
          <w:i/>
          <w:iCs/>
          <w:sz w:val="20"/>
          <w:szCs w:val="20"/>
          <w:lang w:val="en-GB"/>
        </w:rPr>
        <w:t>Scheme 3-2: Subcarrier-level partial frequency sounding</w:t>
      </w:r>
    </w:p>
    <w:p w:rsidR="008E173F" w:rsidRPr="008E173F" w:rsidRDefault="008E173F" w:rsidP="008E173F">
      <w:pPr>
        <w:numPr>
          <w:ilvl w:val="0"/>
          <w:numId w:val="11"/>
        </w:numPr>
        <w:adjustRightInd w:val="0"/>
        <w:snapToGrid w:val="0"/>
        <w:spacing w:after="0" w:line="240" w:lineRule="auto"/>
        <w:rPr>
          <w:rFonts w:eastAsia="微软雅黑"/>
          <w:i/>
          <w:sz w:val="20"/>
          <w:szCs w:val="20"/>
          <w:lang w:val="en-GB"/>
        </w:rPr>
      </w:pPr>
      <w:r w:rsidRPr="008E173F">
        <w:rPr>
          <w:rFonts w:eastAsia="微软雅黑"/>
          <w:i/>
          <w:sz w:val="20"/>
          <w:szCs w:val="20"/>
          <w:lang w:val="en-GB"/>
        </w:rPr>
        <w:t>Scheme 3-3: Subband-level partial frequency sounding</w:t>
      </w:r>
    </w:p>
    <w:p w:rsidR="008E173F" w:rsidRPr="008E173F" w:rsidRDefault="008E173F" w:rsidP="008E173F">
      <w:pPr>
        <w:numPr>
          <w:ilvl w:val="0"/>
          <w:numId w:val="11"/>
        </w:numPr>
        <w:adjustRightInd w:val="0"/>
        <w:snapToGrid w:val="0"/>
        <w:spacing w:after="0" w:line="240" w:lineRule="auto"/>
        <w:rPr>
          <w:rFonts w:eastAsia="微软雅黑"/>
          <w:i/>
          <w:sz w:val="20"/>
          <w:szCs w:val="20"/>
          <w:lang w:val="en-GB"/>
        </w:rPr>
      </w:pPr>
      <w:r w:rsidRPr="008E173F">
        <w:rPr>
          <w:rFonts w:eastAsia="微软雅黑"/>
          <w:i/>
          <w:sz w:val="20"/>
          <w:szCs w:val="20"/>
          <w:lang w:val="en-GB"/>
        </w:rPr>
        <w:t xml:space="preserve">Scheme 3-4: Partial-frequency sounding schemes assisted with CSI-RS, where SRS is transmitted in a subset of RBs </w:t>
      </w:r>
      <w:r w:rsidRPr="008E173F">
        <w:rPr>
          <w:rFonts w:eastAsia="微软雅黑" w:hint="eastAsia"/>
          <w:i/>
          <w:sz w:val="20"/>
          <w:szCs w:val="20"/>
          <w:lang w:val="en-GB"/>
        </w:rPr>
        <w:t>of</w:t>
      </w:r>
      <w:r w:rsidRPr="008E173F">
        <w:rPr>
          <w:rFonts w:eastAsia="微软雅黑"/>
          <w:i/>
          <w:sz w:val="20"/>
          <w:szCs w:val="20"/>
          <w:lang w:val="en-GB"/>
        </w:rPr>
        <w:t xml:space="preserve"> the original SRS frequency resource</w:t>
      </w:r>
    </w:p>
    <w:p w:rsidR="008E173F" w:rsidRPr="008E173F" w:rsidRDefault="008E173F" w:rsidP="008E173F">
      <w:pPr>
        <w:numPr>
          <w:ilvl w:val="0"/>
          <w:numId w:val="11"/>
        </w:numPr>
        <w:adjustRightInd w:val="0"/>
        <w:snapToGrid w:val="0"/>
        <w:spacing w:after="0" w:line="240" w:lineRule="auto"/>
        <w:rPr>
          <w:rFonts w:eastAsia="微软雅黑"/>
          <w:i/>
          <w:sz w:val="20"/>
          <w:szCs w:val="20"/>
          <w:lang w:val="en-GB"/>
        </w:rPr>
      </w:pPr>
      <w:r w:rsidRPr="008E173F">
        <w:rPr>
          <w:rFonts w:eastAsia="微软雅黑"/>
          <w:i/>
          <w:sz w:val="20"/>
          <w:szCs w:val="20"/>
          <w:lang w:val="en-GB"/>
        </w:rPr>
        <w:t>Scheme 3-5: Dynamic change of SRS bandwidth with RB-level subband size scaling</w:t>
      </w:r>
    </w:p>
    <w:p w:rsidR="008E173F" w:rsidRPr="008E173F" w:rsidRDefault="008E173F" w:rsidP="008E173F">
      <w:pPr>
        <w:numPr>
          <w:ilvl w:val="0"/>
          <w:numId w:val="11"/>
        </w:numPr>
        <w:adjustRightInd w:val="0"/>
        <w:snapToGrid w:val="0"/>
        <w:spacing w:after="0" w:line="240" w:lineRule="auto"/>
        <w:rPr>
          <w:rFonts w:eastAsia="微软雅黑"/>
          <w:i/>
          <w:sz w:val="20"/>
          <w:szCs w:val="20"/>
          <w:lang w:val="en-GB"/>
        </w:rPr>
      </w:pPr>
      <w:r w:rsidRPr="008E173F">
        <w:rPr>
          <w:rFonts w:eastAsia="微软雅黑"/>
          <w:i/>
          <w:sz w:val="20"/>
          <w:szCs w:val="20"/>
          <w:lang w:val="en-GB"/>
        </w:rPr>
        <w:t>Note: Consider issues like gNB receiver complexity,</w:t>
      </w:r>
      <w:r w:rsidRPr="008E173F" w:rsidDel="00B419B1">
        <w:rPr>
          <w:rFonts w:eastAsia="微软雅黑"/>
          <w:i/>
          <w:sz w:val="20"/>
          <w:szCs w:val="20"/>
          <w:lang w:val="en-GB"/>
        </w:rPr>
        <w:t xml:space="preserve"> </w:t>
      </w:r>
      <w:r w:rsidRPr="008E173F">
        <w:rPr>
          <w:rFonts w:eastAsia="微软雅黑"/>
          <w:i/>
          <w:sz w:val="20"/>
          <w:szCs w:val="20"/>
          <w:lang w:val="en-GB"/>
        </w:rPr>
        <w:t xml:space="preserve"> PAPR, etc., with above schemes</w:t>
      </w:r>
    </w:p>
    <w:p w:rsidR="008E173F" w:rsidRPr="008E173F" w:rsidRDefault="008E173F" w:rsidP="008E173F">
      <w:pPr>
        <w:numPr>
          <w:ilvl w:val="0"/>
          <w:numId w:val="11"/>
        </w:numPr>
        <w:adjustRightInd w:val="0"/>
        <w:snapToGrid w:val="0"/>
        <w:spacing w:after="0" w:line="240" w:lineRule="auto"/>
        <w:rPr>
          <w:rFonts w:eastAsia="微软雅黑"/>
          <w:i/>
          <w:sz w:val="20"/>
          <w:szCs w:val="20"/>
          <w:lang w:val="en-GB"/>
        </w:rPr>
      </w:pPr>
      <w:r w:rsidRPr="008E173F">
        <w:rPr>
          <w:rFonts w:eastAsia="微软雅黑"/>
          <w:i/>
          <w:sz w:val="20"/>
          <w:szCs w:val="20"/>
          <w:lang w:val="en-GB"/>
        </w:rPr>
        <w:t>Note: Joint operation between Class 2 and Class 3 schemes can be considered</w:t>
      </w:r>
    </w:p>
    <w:p w:rsidR="00B447AC" w:rsidRPr="00B447AC" w:rsidRDefault="00B447AC" w:rsidP="00B447AC">
      <w:pPr>
        <w:adjustRightInd w:val="0"/>
        <w:snapToGrid w:val="0"/>
        <w:spacing w:after="0" w:line="240" w:lineRule="auto"/>
        <w:rPr>
          <w:rFonts w:cs="Times"/>
          <w:b/>
          <w:bCs/>
          <w:i/>
          <w:sz w:val="20"/>
          <w:szCs w:val="20"/>
          <w:lang w:eastAsia="ko-KR"/>
        </w:rPr>
      </w:pPr>
      <w:r w:rsidRPr="00B447AC">
        <w:rPr>
          <w:rFonts w:cs="Times"/>
          <w:b/>
          <w:bCs/>
          <w:i/>
          <w:sz w:val="20"/>
          <w:szCs w:val="20"/>
        </w:rPr>
        <w:t>Agreement</w:t>
      </w:r>
      <w:r w:rsidR="00A83592">
        <w:rPr>
          <w:rFonts w:cs="Times"/>
          <w:b/>
          <w:bCs/>
          <w:i/>
          <w:sz w:val="20"/>
          <w:szCs w:val="20"/>
        </w:rPr>
        <w:t xml:space="preserve"> #5</w:t>
      </w:r>
    </w:p>
    <w:p w:rsidR="00767541" w:rsidRDefault="00767541">
      <w:pPr>
        <w:snapToGrid w:val="0"/>
        <w:spacing w:before="120" w:afterLines="50" w:after="120" w:line="240" w:lineRule="auto"/>
        <w:jc w:val="both"/>
        <w:rPr>
          <w:rFonts w:eastAsia="微软雅黑"/>
          <w:i/>
          <w:iCs/>
          <w:sz w:val="20"/>
          <w:szCs w:val="20"/>
          <w:lang w:val="en-GB"/>
        </w:rPr>
      </w:pPr>
      <w:r w:rsidRPr="00767541">
        <w:rPr>
          <w:rFonts w:eastAsia="微软雅黑"/>
          <w:i/>
          <w:iCs/>
          <w:sz w:val="20"/>
          <w:szCs w:val="20"/>
          <w:lang w:val="en-GB"/>
        </w:rPr>
        <w:lastRenderedPageBreak/>
        <w:t>For antenna switching up to 8Rx, support SRS resource configurations for {1T6R, 1T8R, 2T6R, 2T8R, [4T6R], 4T8R}.</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this contribution, we discuss the technical details on the SRS enhancements.</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0F2A61" w:rsidRDefault="00B27309"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RAN1#103e, the general framework of </w:t>
      </w:r>
      <w:r w:rsidR="00E90496">
        <w:rPr>
          <w:rFonts w:eastAsia="微软雅黑"/>
          <w:sz w:val="20"/>
          <w:szCs w:val="20"/>
        </w:rPr>
        <w:t xml:space="preserve">SRS triggering offset enhancement has been decided as in the first agreement in Section 1. To complete this feature, </w:t>
      </w:r>
      <w:r w:rsidR="00923912">
        <w:rPr>
          <w:rFonts w:eastAsia="微软雅黑"/>
          <w:sz w:val="20"/>
          <w:szCs w:val="20"/>
        </w:rPr>
        <w:t>the following remaining issues need to be solved.</w:t>
      </w:r>
    </w:p>
    <w:p w:rsidR="00923912" w:rsidRDefault="00EF41B2"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Down-selection on the definition of </w:t>
      </w:r>
      <w:r w:rsidR="00904BB9">
        <w:rPr>
          <w:rFonts w:eastAsia="微软雅黑"/>
          <w:sz w:val="20"/>
          <w:szCs w:val="20"/>
        </w:rPr>
        <w:t>reference slot from the two options</w:t>
      </w:r>
      <w:r w:rsidR="00F91F2F">
        <w:rPr>
          <w:rFonts w:eastAsia="微软雅黑"/>
          <w:sz w:val="20"/>
          <w:szCs w:val="20"/>
        </w:rPr>
        <w:t>.</w:t>
      </w:r>
    </w:p>
    <w:p w:rsidR="00904BB9" w:rsidRDefault="00F91F2F"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The definition of </w:t>
      </w:r>
      <w:r w:rsidR="00976233">
        <w:rPr>
          <w:rFonts w:eastAsia="微软雅黑"/>
          <w:sz w:val="20"/>
          <w:szCs w:val="20"/>
        </w:rPr>
        <w:t>available slots.</w:t>
      </w:r>
    </w:p>
    <w:p w:rsidR="00976233" w:rsidRPr="00923912" w:rsidRDefault="0087734A"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DCI indication of the offset t values.</w:t>
      </w:r>
    </w:p>
    <w:p w:rsidR="00B76D99" w:rsidRPr="00193D5A" w:rsidRDefault="00B0097E" w:rsidP="00FE48CF">
      <w:pPr>
        <w:pStyle w:val="3"/>
        <w:adjustRightInd w:val="0"/>
        <w:snapToGrid w:val="0"/>
        <w:spacing w:before="200" w:after="10" w:line="240" w:lineRule="auto"/>
        <w:rPr>
          <w:rFonts w:ascii="Arial" w:hAnsi="Arial" w:cs="Arial"/>
          <w:sz w:val="21"/>
          <w:szCs w:val="21"/>
        </w:rPr>
      </w:pPr>
      <w:r w:rsidRPr="00193D5A">
        <w:rPr>
          <w:rFonts w:ascii="Arial" w:hAnsi="Arial" w:cs="Arial"/>
          <w:sz w:val="21"/>
          <w:szCs w:val="21"/>
        </w:rPr>
        <w:t xml:space="preserve">Definition </w:t>
      </w:r>
      <w:r w:rsidR="0010431E">
        <w:rPr>
          <w:rFonts w:ascii="Arial" w:hAnsi="Arial" w:cs="Arial"/>
          <w:sz w:val="21"/>
          <w:szCs w:val="21"/>
        </w:rPr>
        <w:t>of reference slot</w:t>
      </w:r>
    </w:p>
    <w:p w:rsidR="00B0097E" w:rsidRDefault="0010431E"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wo </w:t>
      </w:r>
      <w:r w:rsidR="00000284">
        <w:rPr>
          <w:rFonts w:eastAsia="微软雅黑"/>
          <w:sz w:val="20"/>
          <w:szCs w:val="20"/>
        </w:rPr>
        <w:t>options are proposed to determine the reference slot of slot offset counting.</w:t>
      </w:r>
    </w:p>
    <w:p w:rsidR="00000284"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O</w:t>
      </w:r>
      <w:r>
        <w:rPr>
          <w:rFonts w:eastAsia="微软雅黑"/>
          <w:sz w:val="20"/>
          <w:szCs w:val="20"/>
        </w:rPr>
        <w:t xml:space="preserve">pt. 1: </w:t>
      </w:r>
      <w:r w:rsidRPr="00000284">
        <w:rPr>
          <w:rFonts w:eastAsia="微软雅黑"/>
          <w:sz w:val="20"/>
          <w:szCs w:val="20"/>
          <w:lang w:val="en-GB"/>
        </w:rPr>
        <w:t>Reference slot is the slot with the triggering DCI</w:t>
      </w:r>
    </w:p>
    <w:p w:rsidR="00B0097E" w:rsidRPr="00000284" w:rsidRDefault="00000284" w:rsidP="00000284">
      <w:pPr>
        <w:pStyle w:val="af9"/>
        <w:widowControl w:val="0"/>
        <w:numPr>
          <w:ilvl w:val="0"/>
          <w:numId w:val="12"/>
        </w:numPr>
        <w:snapToGrid w:val="0"/>
        <w:spacing w:before="120" w:afterLines="50" w:after="120" w:line="240" w:lineRule="auto"/>
        <w:ind w:firstLineChars="0"/>
        <w:jc w:val="both"/>
        <w:rPr>
          <w:rFonts w:eastAsia="微软雅黑"/>
          <w:sz w:val="20"/>
          <w:szCs w:val="20"/>
        </w:rPr>
      </w:pPr>
      <w:r w:rsidRPr="00000284">
        <w:rPr>
          <w:rFonts w:eastAsia="微软雅黑" w:hint="eastAsia"/>
          <w:sz w:val="20"/>
          <w:szCs w:val="20"/>
        </w:rPr>
        <w:t>O</w:t>
      </w:r>
      <w:r w:rsidRPr="00000284">
        <w:rPr>
          <w:rFonts w:eastAsia="微软雅黑"/>
          <w:sz w:val="20"/>
          <w:szCs w:val="20"/>
        </w:rPr>
        <w:t xml:space="preserve">pt. 2: </w:t>
      </w:r>
      <w:r w:rsidRPr="00000284">
        <w:rPr>
          <w:rFonts w:eastAsia="微软雅黑"/>
          <w:sz w:val="20"/>
          <w:szCs w:val="20"/>
          <w:lang w:val="en-GB"/>
        </w:rPr>
        <w:t>Reference slot is the slot indicated by the legacy triggering offset</w:t>
      </w:r>
    </w:p>
    <w:p w:rsidR="00B0097E" w:rsidRDefault="001D4650"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To make both Opt. 1 and Opt. 2 work, gNB needs to configure a list of t values </w:t>
      </w:r>
      <w:r w:rsidR="00E1633C">
        <w:rPr>
          <w:rFonts w:eastAsia="微软雅黑"/>
          <w:sz w:val="20"/>
          <w:szCs w:val="20"/>
        </w:rPr>
        <w:t>separately from the legacy triggering offset</w:t>
      </w:r>
      <w:r w:rsidR="004B47A2">
        <w:rPr>
          <w:rFonts w:eastAsia="微软雅黑"/>
          <w:sz w:val="20"/>
          <w:szCs w:val="20"/>
        </w:rPr>
        <w:t>. Upon receiving a DCI indication of t</w:t>
      </w:r>
      <w:r w:rsidR="004B460D">
        <w:rPr>
          <w:rFonts w:eastAsia="微软雅黑"/>
          <w:sz w:val="20"/>
          <w:szCs w:val="20"/>
        </w:rPr>
        <w:t xml:space="preserve"> and SRS request in slot n</w:t>
      </w:r>
      <w:r w:rsidR="004B47A2">
        <w:rPr>
          <w:rFonts w:eastAsia="微软雅黑"/>
          <w:sz w:val="20"/>
          <w:szCs w:val="20"/>
        </w:rPr>
        <w:t xml:space="preserve">, Opt. 1 means the aperiodic SRS </w:t>
      </w:r>
      <w:r w:rsidR="00EF2B8D">
        <w:rPr>
          <w:rFonts w:eastAsia="微软雅黑"/>
          <w:sz w:val="20"/>
          <w:szCs w:val="20"/>
        </w:rPr>
        <w:t xml:space="preserve">is transmitted in the (t+1)-th </w:t>
      </w:r>
      <w:r w:rsidR="000759B4">
        <w:rPr>
          <w:rFonts w:eastAsia="微软雅黑"/>
          <w:sz w:val="20"/>
          <w:szCs w:val="20"/>
        </w:rPr>
        <w:t>available slot coun</w:t>
      </w:r>
      <w:r w:rsidR="00300016">
        <w:rPr>
          <w:rFonts w:eastAsia="微软雅黑"/>
          <w:sz w:val="20"/>
          <w:szCs w:val="20"/>
        </w:rPr>
        <w:t xml:space="preserve">ting from </w:t>
      </w:r>
      <w:r w:rsidR="000759B4">
        <w:rPr>
          <w:rFonts w:eastAsia="微软雅黑"/>
          <w:sz w:val="20"/>
          <w:szCs w:val="20"/>
        </w:rPr>
        <w:t xml:space="preserve">slot </w:t>
      </w:r>
      <w:r w:rsidR="004B460D">
        <w:rPr>
          <w:rFonts w:eastAsia="微软雅黑"/>
          <w:sz w:val="20"/>
          <w:szCs w:val="20"/>
        </w:rPr>
        <w:t>n</w:t>
      </w:r>
      <w:r w:rsidR="000759B4">
        <w:rPr>
          <w:rFonts w:eastAsia="微软雅黑"/>
          <w:sz w:val="20"/>
          <w:szCs w:val="20"/>
        </w:rPr>
        <w:t>, whereas Opt. 2 means the aperiodic SRS is transmitted in the (t+1)-th available slot coun</w:t>
      </w:r>
      <w:r w:rsidR="00300016">
        <w:rPr>
          <w:rFonts w:eastAsia="微软雅黑"/>
          <w:sz w:val="20"/>
          <w:szCs w:val="20"/>
        </w:rPr>
        <w:t>ting from s</w:t>
      </w:r>
      <w:r w:rsidR="000759B4">
        <w:rPr>
          <w:rFonts w:eastAsia="微软雅黑"/>
          <w:sz w:val="20"/>
          <w:szCs w:val="20"/>
        </w:rPr>
        <w:t xml:space="preserve">lot </w:t>
      </w:r>
      <w:r w:rsidR="00F7518E">
        <w:rPr>
          <w:rFonts w:eastAsia="微软雅黑"/>
          <w:sz w:val="20"/>
          <w:szCs w:val="20"/>
        </w:rPr>
        <w:t>n+k, where k is the legacy triggering offset.</w:t>
      </w:r>
      <w:r w:rsidR="00536CFD">
        <w:rPr>
          <w:rFonts w:eastAsia="微软雅黑"/>
          <w:sz w:val="20"/>
          <w:szCs w:val="20"/>
        </w:rPr>
        <w:t xml:space="preserve"> Therefore, </w:t>
      </w:r>
      <w:r w:rsidR="00734EDD">
        <w:rPr>
          <w:rFonts w:eastAsia="微软雅黑"/>
          <w:sz w:val="20"/>
          <w:szCs w:val="20"/>
        </w:rPr>
        <w:t>neither Opt. 1 nor</w:t>
      </w:r>
      <w:r w:rsidR="00536CFD">
        <w:rPr>
          <w:rFonts w:eastAsia="微软雅黑"/>
          <w:sz w:val="20"/>
          <w:szCs w:val="20"/>
        </w:rPr>
        <w:t xml:space="preserve"> Opt. 2 </w:t>
      </w:r>
      <w:r w:rsidR="003F54A1">
        <w:rPr>
          <w:rFonts w:eastAsia="微软雅黑"/>
          <w:sz w:val="20"/>
          <w:szCs w:val="20"/>
        </w:rPr>
        <w:t>has backward compatibility issue.</w:t>
      </w:r>
    </w:p>
    <w:p w:rsidR="00CC3308" w:rsidRDefault="00F62E01"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One issue of Opt. 2 is that it restricts gNB to send DCI in certain slots, e.g., </w:t>
      </w:r>
      <w:r w:rsidR="005418D6">
        <w:rPr>
          <w:rFonts w:eastAsia="微软雅黑"/>
          <w:sz w:val="20"/>
          <w:szCs w:val="20"/>
        </w:rPr>
        <w:t xml:space="preserve">some D or S slots before the legacy triggering offset. One specific example is shown in </w:t>
      </w:r>
      <w:r w:rsidR="00DA1152">
        <w:rPr>
          <w:rFonts w:eastAsia="微软雅黑"/>
          <w:sz w:val="20"/>
          <w:szCs w:val="20"/>
        </w:rPr>
        <w:t xml:space="preserve">Fig. 1. </w:t>
      </w:r>
      <w:r w:rsidR="000B5759">
        <w:rPr>
          <w:rFonts w:eastAsia="微软雅黑"/>
          <w:sz w:val="20"/>
          <w:szCs w:val="20"/>
        </w:rPr>
        <w:t xml:space="preserve">As shown in this figure, </w:t>
      </w:r>
      <w:r w:rsidR="00946649">
        <w:rPr>
          <w:rFonts w:eastAsia="微软雅黑"/>
          <w:sz w:val="20"/>
          <w:szCs w:val="20"/>
        </w:rPr>
        <w:t xml:space="preserve">if the configured legacy triggering offset is 3 considering multiplexing with legacy UEs, </w:t>
      </w:r>
    </w:p>
    <w:p w:rsidR="00F62E01"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In Opt. 2, </w:t>
      </w:r>
      <w:r w:rsidR="00946649" w:rsidRPr="00CC3308">
        <w:rPr>
          <w:rFonts w:eastAsia="微软雅黑"/>
          <w:sz w:val="20"/>
          <w:szCs w:val="20"/>
        </w:rPr>
        <w:t>gNB cannot send DCI in the third D slot and S slot, otherwise large latency will be caused as the SRS will be delayed to the next</w:t>
      </w:r>
      <w:r w:rsidR="00B13C30" w:rsidRPr="00CC3308">
        <w:rPr>
          <w:rFonts w:eastAsia="微软雅黑"/>
          <w:sz w:val="20"/>
          <w:szCs w:val="20"/>
        </w:rPr>
        <w:t xml:space="preserve"> slot format</w:t>
      </w:r>
      <w:r w:rsidR="00946649" w:rsidRPr="00CC3308">
        <w:rPr>
          <w:rFonts w:eastAsia="微软雅黑"/>
          <w:sz w:val="20"/>
          <w:szCs w:val="20"/>
        </w:rPr>
        <w:t xml:space="preserve"> period. </w:t>
      </w:r>
    </w:p>
    <w:p w:rsidR="00CC3308" w:rsidRPr="00CC3308" w:rsidRDefault="00CC3308" w:rsidP="00CC3308">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This issue does not exist in Opt. 1, with the definition of available slot and DCI indication of slot offset, gNB can send DCI in any of the D and S slots.</w:t>
      </w:r>
    </w:p>
    <w:p w:rsidR="00DA1152" w:rsidRDefault="001D0846" w:rsidP="001D0846">
      <w:pPr>
        <w:widowControl w:val="0"/>
        <w:snapToGrid w:val="0"/>
        <w:spacing w:before="120" w:afterLines="50" w:after="120" w:line="240" w:lineRule="auto"/>
        <w:jc w:val="center"/>
        <w:rPr>
          <w:rFonts w:eastAsia="微软雅黑"/>
          <w:sz w:val="20"/>
          <w:szCs w:val="20"/>
        </w:rPr>
      </w:pPr>
      <w:r w:rsidRPr="001D0846">
        <w:rPr>
          <w:rFonts w:eastAsia="微软雅黑"/>
          <w:noProof/>
          <w:sz w:val="20"/>
          <w:szCs w:val="20"/>
        </w:rPr>
        <w:drawing>
          <wp:inline distT="0" distB="0" distL="0" distR="0" wp14:anchorId="57DFE8A0" wp14:editId="543EA14C">
            <wp:extent cx="3724871" cy="1802976"/>
            <wp:effectExtent l="0" t="0" r="9525" b="698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3733589" cy="1807196"/>
                    </a:xfrm>
                    <a:prstGeom prst="rect">
                      <a:avLst/>
                    </a:prstGeom>
                  </pic:spPr>
                </pic:pic>
              </a:graphicData>
            </a:graphic>
          </wp:inline>
        </w:drawing>
      </w:r>
    </w:p>
    <w:p w:rsidR="001D0846" w:rsidRDefault="001D0846" w:rsidP="001D084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An example of Opt. 1 and Opt. 2</w:t>
      </w:r>
    </w:p>
    <w:p w:rsidR="00FA28AA" w:rsidRPr="0027096D" w:rsidRDefault="0027096D" w:rsidP="000F2A61">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1D4650" w:rsidRDefault="0048549F"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lastRenderedPageBreak/>
        <w:t>S</w:t>
      </w:r>
      <w:r>
        <w:rPr>
          <w:rFonts w:eastAsia="微软雅黑"/>
          <w:sz w:val="20"/>
          <w:szCs w:val="20"/>
        </w:rPr>
        <w:t xml:space="preserve">ince the intention of having triggering offset enhancement is to provide gNB the flexibility of sending the triggering DCI in any slot which can be used to send DCI, the benefit of such enhancement will be defeated if such restriction in Opt. 2 is imposed. </w:t>
      </w:r>
      <w:r w:rsidR="005148B7">
        <w:rPr>
          <w:rFonts w:eastAsia="微软雅黑"/>
          <w:sz w:val="20"/>
          <w:szCs w:val="20"/>
        </w:rPr>
        <w:t>In addition, there is no extra benefit in Opt. 2 compared with Opt. 1. Hence we have the following proposal.</w:t>
      </w:r>
    </w:p>
    <w:p w:rsidR="005148B7" w:rsidRPr="00142309" w:rsidRDefault="005148B7" w:rsidP="00731BD9">
      <w:pPr>
        <w:widowControl w:val="0"/>
        <w:snapToGrid w:val="0"/>
        <w:spacing w:before="120" w:afterLines="50" w:after="120"/>
        <w:jc w:val="both"/>
        <w:rPr>
          <w:rFonts w:eastAsia="微软雅黑"/>
          <w:i/>
          <w:sz w:val="20"/>
          <w:szCs w:val="20"/>
        </w:rPr>
      </w:pPr>
      <w:r w:rsidRPr="00142309">
        <w:rPr>
          <w:rFonts w:eastAsia="微软雅黑"/>
          <w:b/>
          <w:i/>
          <w:sz w:val="20"/>
          <w:szCs w:val="20"/>
        </w:rPr>
        <w:t xml:space="preserve">Proposal 1: </w:t>
      </w:r>
      <w:r w:rsidRPr="00142309">
        <w:rPr>
          <w:rFonts w:eastAsia="微软雅黑"/>
          <w:i/>
          <w:sz w:val="20"/>
          <w:szCs w:val="20"/>
        </w:rPr>
        <w:t>Support Opt. 1</w:t>
      </w:r>
      <w:r w:rsidR="00142309" w:rsidRPr="00142309">
        <w:rPr>
          <w:rFonts w:eastAsia="微软雅黑"/>
          <w:i/>
          <w:sz w:val="20"/>
          <w:szCs w:val="20"/>
        </w:rPr>
        <w:t xml:space="preserve"> (</w:t>
      </w:r>
      <w:r w:rsidR="00142309" w:rsidRPr="00142309">
        <w:rPr>
          <w:rFonts w:eastAsia="微软雅黑"/>
          <w:i/>
          <w:sz w:val="20"/>
          <w:szCs w:val="20"/>
          <w:lang w:val="en-GB"/>
        </w:rPr>
        <w:t>reference slot is the slot with the triggering DCI</w:t>
      </w:r>
      <w:r w:rsidR="00142309" w:rsidRPr="00142309">
        <w:rPr>
          <w:rFonts w:eastAsia="微软雅黑"/>
          <w:i/>
          <w:sz w:val="20"/>
          <w:szCs w:val="20"/>
        </w:rPr>
        <w:t>)</w:t>
      </w:r>
      <w:r w:rsidRPr="00142309">
        <w:rPr>
          <w:rFonts w:eastAsia="微软雅黑"/>
          <w:i/>
          <w:sz w:val="20"/>
          <w:szCs w:val="20"/>
        </w:rPr>
        <w:t xml:space="preserve"> to determine the reference slot.</w:t>
      </w:r>
    </w:p>
    <w:p w:rsidR="0048549F" w:rsidRPr="00E9790E" w:rsidRDefault="00E9790E" w:rsidP="00E9790E">
      <w:pPr>
        <w:pStyle w:val="3"/>
        <w:adjustRightInd w:val="0"/>
        <w:snapToGrid w:val="0"/>
        <w:spacing w:before="200" w:after="10" w:line="240" w:lineRule="auto"/>
        <w:rPr>
          <w:rFonts w:ascii="Arial" w:hAnsi="Arial" w:cs="Arial"/>
          <w:sz w:val="21"/>
          <w:szCs w:val="21"/>
        </w:rPr>
      </w:pPr>
      <w:r w:rsidRPr="00E9790E">
        <w:rPr>
          <w:rFonts w:ascii="Arial" w:hAnsi="Arial" w:cs="Arial" w:hint="eastAsia"/>
          <w:sz w:val="21"/>
          <w:szCs w:val="21"/>
        </w:rPr>
        <w:t>D</w:t>
      </w:r>
      <w:r w:rsidRPr="00E9790E">
        <w:rPr>
          <w:rFonts w:ascii="Arial" w:hAnsi="Arial" w:cs="Arial"/>
          <w:sz w:val="21"/>
          <w:szCs w:val="21"/>
        </w:rPr>
        <w:t>efinition of available slots</w:t>
      </w:r>
    </w:p>
    <w:p w:rsidR="00E9790E" w:rsidRDefault="008C5644"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Agreement #1, one example of </w:t>
      </w:r>
      <w:r w:rsidR="00D2728B">
        <w:rPr>
          <w:rFonts w:eastAsia="微软雅黑"/>
          <w:sz w:val="20"/>
          <w:szCs w:val="20"/>
        </w:rPr>
        <w:t>available slot definition is given. We use this as a start point to discuss the detailed definition.</w:t>
      </w:r>
    </w:p>
    <w:p w:rsidR="006C1754" w:rsidRDefault="006F7A35"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One most critical issue is UE processing complexity of </w:t>
      </w:r>
      <w:r w:rsidR="00DE28D8">
        <w:rPr>
          <w:rFonts w:eastAsia="微软雅黑"/>
          <w:sz w:val="20"/>
          <w:szCs w:val="20"/>
        </w:rPr>
        <w:t xml:space="preserve">determining availability. </w:t>
      </w:r>
      <w:r w:rsidR="005643F6">
        <w:rPr>
          <w:rFonts w:eastAsia="微软雅黑"/>
          <w:sz w:val="20"/>
          <w:szCs w:val="20"/>
        </w:rPr>
        <w:t xml:space="preserve">If DCI impacts the determination </w:t>
      </w:r>
      <w:r w:rsidR="008F293B">
        <w:rPr>
          <w:rFonts w:eastAsia="微软雅黑"/>
          <w:sz w:val="20"/>
          <w:szCs w:val="20"/>
        </w:rPr>
        <w:t xml:space="preserve">of availability, UE has to monitor DCI and buffer the received symbols for a long time. It will cause significant issue on </w:t>
      </w:r>
      <w:r w:rsidR="0003028C">
        <w:rPr>
          <w:rFonts w:eastAsia="微软雅黑"/>
          <w:sz w:val="20"/>
          <w:szCs w:val="20"/>
        </w:rPr>
        <w:t xml:space="preserve">UE processing timeline. Hence the definition of available slot needs to guarantee </w:t>
      </w:r>
      <w:r w:rsidR="006C1754">
        <w:rPr>
          <w:rFonts w:eastAsia="微软雅黑"/>
          <w:sz w:val="20"/>
          <w:szCs w:val="20"/>
        </w:rPr>
        <w:t>DCI will not impact the availability determination. Further, two types of DCI may impact the determination.</w:t>
      </w:r>
    </w:p>
    <w:p w:rsidR="006C1754" w:rsidRDefault="006C1754" w:rsidP="006C1754">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T</w:t>
      </w:r>
      <w:r>
        <w:rPr>
          <w:rFonts w:eastAsia="微软雅黑"/>
          <w:sz w:val="20"/>
          <w:szCs w:val="20"/>
        </w:rPr>
        <w:t>he first type is SFI, if UE</w:t>
      </w:r>
      <w:r w:rsidR="00AE6FF8">
        <w:rPr>
          <w:rFonts w:eastAsia="微软雅黑"/>
          <w:sz w:val="20"/>
          <w:szCs w:val="20"/>
        </w:rPr>
        <w:t xml:space="preserve"> receives an SFI to change the slot format of the SRS transmission, the SRS transmission has to be delayed if SFI impacts the availability determination, which cause large </w:t>
      </w:r>
      <w:r w:rsidR="00623CCD">
        <w:rPr>
          <w:rFonts w:eastAsia="微软雅黑"/>
          <w:sz w:val="20"/>
          <w:szCs w:val="20"/>
        </w:rPr>
        <w:t xml:space="preserve">UE complexity. </w:t>
      </w:r>
      <w:r w:rsidR="00A72788">
        <w:rPr>
          <w:rFonts w:eastAsia="微软雅黑"/>
          <w:sz w:val="20"/>
          <w:szCs w:val="20"/>
        </w:rPr>
        <w:t xml:space="preserve">Hence, the specification needs to restrict that UE does not expect to receive </w:t>
      </w:r>
      <w:r w:rsidR="00AF40B8" w:rsidRPr="00AF40B8">
        <w:rPr>
          <w:rFonts w:eastAsia="微软雅黑"/>
          <w:sz w:val="20"/>
          <w:szCs w:val="20"/>
        </w:rPr>
        <w:t>SFI indication between the first symbol carrying the SRS request DCI and the last symbol of the triggered SRS resource set</w:t>
      </w:r>
      <w:r w:rsidR="004E0051">
        <w:rPr>
          <w:rFonts w:eastAsia="微软雅黑"/>
          <w:sz w:val="20"/>
          <w:szCs w:val="20"/>
        </w:rPr>
        <w:t>.</w:t>
      </w:r>
    </w:p>
    <w:p w:rsidR="00B36954" w:rsidRDefault="00B36954" w:rsidP="006C1754">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The second type is DCI scheduling other UL signal/channel, such as PUSCH and/or PUCCH. </w:t>
      </w:r>
      <w:r w:rsidR="006A6DF5">
        <w:rPr>
          <w:rFonts w:eastAsia="微软雅黑"/>
          <w:sz w:val="20"/>
          <w:szCs w:val="20"/>
        </w:rPr>
        <w:t>Similarly, the UE complexity will be high if UE has to take collision with other signal/channel into account in determining available slots. It’s better to follow the legacy collision handling behavior, i.e., collision handling is performed after the determination of available slots. Then if all or a subset of SRS symbols overlaps in time with other higher-priority UL signal/channel, UE will drop the SRS transmission on these symbols.</w:t>
      </w:r>
    </w:p>
    <w:p w:rsidR="007E598D" w:rsidRDefault="00956A2A" w:rsidP="007E598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Another issue is </w:t>
      </w:r>
      <w:r w:rsidR="00685BAD">
        <w:rPr>
          <w:rFonts w:eastAsia="微软雅黑"/>
          <w:sz w:val="20"/>
          <w:szCs w:val="20"/>
        </w:rPr>
        <w:t xml:space="preserve">in some cases, the triggered SRS resources needs to </w:t>
      </w:r>
      <w:r w:rsidR="00351599">
        <w:rPr>
          <w:rFonts w:eastAsia="微软雅黑"/>
          <w:sz w:val="20"/>
          <w:szCs w:val="20"/>
        </w:rPr>
        <w:t xml:space="preserve">be transmitted in one than one slots. For example, for 1T8R antenna switching, 8 SRS resources and 7 gap symbols will cause at least 15 symbols to transmit such SRS, requiring at least two slots. </w:t>
      </w:r>
      <w:r w:rsidR="007C17C1">
        <w:rPr>
          <w:rFonts w:eastAsia="微软雅黑"/>
          <w:sz w:val="20"/>
          <w:szCs w:val="20"/>
        </w:rPr>
        <w:t>Rel-15 has similar issue for aperiodic 1T4R case, and a si</w:t>
      </w:r>
      <w:r w:rsidR="002E0805">
        <w:rPr>
          <w:rFonts w:eastAsia="微软雅黑"/>
          <w:sz w:val="20"/>
          <w:szCs w:val="20"/>
        </w:rPr>
        <w:t xml:space="preserve">milar approach can be used. The 8 SRS resources are firstly divided into </w:t>
      </w:r>
      <w:r w:rsidR="002B6F06">
        <w:rPr>
          <w:rFonts w:eastAsia="微软雅黑"/>
          <w:sz w:val="20"/>
          <w:szCs w:val="20"/>
        </w:rPr>
        <w:t>two groups</w:t>
      </w:r>
      <w:r w:rsidR="0068492C">
        <w:rPr>
          <w:rFonts w:eastAsia="微软雅黑"/>
          <w:sz w:val="20"/>
          <w:szCs w:val="20"/>
        </w:rPr>
        <w:t xml:space="preserve"> (e.g., sets)</w:t>
      </w:r>
      <w:r w:rsidR="008C3FD3">
        <w:rPr>
          <w:rFonts w:eastAsia="微软雅黑"/>
          <w:sz w:val="20"/>
          <w:szCs w:val="20"/>
        </w:rPr>
        <w:t xml:space="preserve"> based on either RRC configuration. Then two available slots needs to </w:t>
      </w:r>
      <w:r w:rsidR="009679F0">
        <w:rPr>
          <w:rFonts w:eastAsia="微软雅黑"/>
          <w:sz w:val="20"/>
          <w:szCs w:val="20"/>
        </w:rPr>
        <w:t xml:space="preserve">be identified, where each of the two slots </w:t>
      </w:r>
      <w:r w:rsidR="00515AB4">
        <w:rPr>
          <w:rFonts w:eastAsia="微软雅黑"/>
          <w:sz w:val="20"/>
          <w:szCs w:val="20"/>
        </w:rPr>
        <w:t>is</w:t>
      </w:r>
      <w:r w:rsidR="009679F0">
        <w:rPr>
          <w:rFonts w:eastAsia="微软雅黑"/>
          <w:sz w:val="20"/>
          <w:szCs w:val="20"/>
        </w:rPr>
        <w:t xml:space="preserve"> used to contain one of the two groups of SRS resources respectively.</w:t>
      </w:r>
      <w:r w:rsidR="00AE1DF2">
        <w:rPr>
          <w:rFonts w:eastAsia="微软雅黑"/>
          <w:sz w:val="20"/>
          <w:szCs w:val="20"/>
        </w:rPr>
        <w:t xml:space="preserve"> Such identification can be based on indication of t in DCI.</w:t>
      </w:r>
      <w:r w:rsidR="009679F0">
        <w:rPr>
          <w:rFonts w:eastAsia="微软雅黑"/>
          <w:sz w:val="20"/>
          <w:szCs w:val="20"/>
        </w:rPr>
        <w:t xml:space="preserve"> Hence </w:t>
      </w:r>
      <w:r w:rsidR="00AE1DF2">
        <w:rPr>
          <w:rFonts w:eastAsia="微软雅黑"/>
          <w:sz w:val="20"/>
          <w:szCs w:val="20"/>
        </w:rPr>
        <w:t>one available slot should be able to accommodate the SRS resources configured for one slot.</w:t>
      </w:r>
      <w:r w:rsidR="00A74416">
        <w:rPr>
          <w:rFonts w:eastAsia="微软雅黑"/>
          <w:sz w:val="20"/>
          <w:szCs w:val="20"/>
        </w:rPr>
        <w:t xml:space="preserve"> One example is shown in Fig. 2</w:t>
      </w:r>
      <w:r w:rsidR="00726D9B">
        <w:rPr>
          <w:rFonts w:eastAsia="微软雅黑"/>
          <w:sz w:val="20"/>
          <w:szCs w:val="20"/>
        </w:rPr>
        <w:t>, where 8 SRS resources S_0 – S_7 are configured in two groups</w:t>
      </w:r>
      <w:r w:rsidR="00366A4F">
        <w:rPr>
          <w:rFonts w:eastAsia="微软雅黑"/>
          <w:sz w:val="20"/>
          <w:szCs w:val="20"/>
        </w:rPr>
        <w:t>, where one group can be</w:t>
      </w:r>
      <w:r w:rsidR="00076C05">
        <w:rPr>
          <w:rFonts w:eastAsia="微软雅黑"/>
          <w:sz w:val="20"/>
          <w:szCs w:val="20"/>
        </w:rPr>
        <w:t xml:space="preserve"> defined as</w:t>
      </w:r>
      <w:r w:rsidR="00366A4F">
        <w:rPr>
          <w:rFonts w:eastAsia="微软雅黑"/>
          <w:sz w:val="20"/>
          <w:szCs w:val="20"/>
        </w:rPr>
        <w:t xml:space="preserve"> a resource set or subset</w:t>
      </w:r>
      <w:r w:rsidR="00726D9B">
        <w:rPr>
          <w:rFonts w:eastAsia="微软雅黑"/>
          <w:sz w:val="20"/>
          <w:szCs w:val="20"/>
        </w:rPr>
        <w:t xml:space="preserve">. Each group corresponds to </w:t>
      </w:r>
      <w:r w:rsidR="006841B8">
        <w:rPr>
          <w:rFonts w:eastAsia="微软雅黑"/>
          <w:sz w:val="20"/>
          <w:szCs w:val="20"/>
        </w:rPr>
        <w:t>two available slots for SRS transmission.</w:t>
      </w:r>
    </w:p>
    <w:p w:rsidR="00A74416" w:rsidRDefault="002464DA" w:rsidP="00A74416">
      <w:pPr>
        <w:widowControl w:val="0"/>
        <w:snapToGrid w:val="0"/>
        <w:spacing w:before="120" w:afterLines="50" w:after="120" w:line="240" w:lineRule="auto"/>
        <w:jc w:val="center"/>
        <w:rPr>
          <w:rFonts w:eastAsia="微软雅黑"/>
          <w:sz w:val="20"/>
          <w:szCs w:val="20"/>
        </w:rPr>
      </w:pPr>
      <w:r>
        <w:rPr>
          <w:noProof/>
        </w:rPr>
        <w:drawing>
          <wp:inline distT="0" distB="0" distL="0" distR="0" wp14:anchorId="30AE6CEF" wp14:editId="407C7F47">
            <wp:extent cx="4200543" cy="150833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13868" cy="1513121"/>
                    </a:xfrm>
                    <a:prstGeom prst="rect">
                      <a:avLst/>
                    </a:prstGeom>
                  </pic:spPr>
                </pic:pic>
              </a:graphicData>
            </a:graphic>
          </wp:inline>
        </w:drawing>
      </w:r>
    </w:p>
    <w:p w:rsidR="00A74416" w:rsidRDefault="00A74416" w:rsidP="00A7441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2 An example of identifying two available slots for the triggered SRS resources</w:t>
      </w:r>
    </w:p>
    <w:p w:rsidR="007E598D" w:rsidRDefault="00F775A4"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discussion, we have the following proposed definition of available slots.</w:t>
      </w:r>
    </w:p>
    <w:p w:rsidR="00F775A4" w:rsidRPr="00316DFE" w:rsidRDefault="00F775A4" w:rsidP="007E598D">
      <w:pPr>
        <w:widowControl w:val="0"/>
        <w:snapToGrid w:val="0"/>
        <w:spacing w:before="120" w:afterLines="50" w:after="120" w:line="240" w:lineRule="auto"/>
        <w:jc w:val="both"/>
        <w:rPr>
          <w:rFonts w:eastAsia="微软雅黑"/>
          <w:b/>
          <w:i/>
          <w:sz w:val="20"/>
          <w:szCs w:val="20"/>
        </w:rPr>
      </w:pPr>
      <w:r w:rsidRPr="00316DFE">
        <w:rPr>
          <w:rFonts w:eastAsia="微软雅黑"/>
          <w:b/>
          <w:i/>
          <w:sz w:val="20"/>
          <w:szCs w:val="20"/>
        </w:rPr>
        <w:t xml:space="preserve">Proposal 2: </w:t>
      </w:r>
    </w:p>
    <w:p w:rsidR="00F775A4" w:rsidRPr="00316DFE" w:rsidRDefault="00674C94" w:rsidP="00F775A4">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“Available slot” is the slot satisfying</w:t>
      </w:r>
    </w:p>
    <w:p w:rsidR="00F775A4" w:rsidRPr="00316DFE" w:rsidRDefault="00674C94" w:rsidP="00F775A4">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lang w:val="en-GB"/>
        </w:rPr>
        <w:t xml:space="preserve">There are UL or flexible symbol(s) for the time-domain location(s) for the SRS resources </w:t>
      </w:r>
      <w:r w:rsidRPr="00316DFE">
        <w:rPr>
          <w:rFonts w:eastAsia="微软雅黑"/>
          <w:i/>
          <w:sz w:val="20"/>
          <w:szCs w:val="20"/>
        </w:rPr>
        <w:t>in one slot</w:t>
      </w:r>
      <w:r w:rsidRPr="00316DFE">
        <w:rPr>
          <w:rFonts w:eastAsia="微软雅黑"/>
          <w:i/>
          <w:sz w:val="20"/>
          <w:szCs w:val="20"/>
          <w:lang w:val="en-GB"/>
        </w:rPr>
        <w:t xml:space="preserve"> in the resource set and it satisfies the minimum timing requirement between triggering PDCCH and all the SRS resources in the resource set</w:t>
      </w:r>
      <w:r w:rsidR="001C5595" w:rsidRPr="00316DFE">
        <w:rPr>
          <w:rFonts w:eastAsia="微软雅黑"/>
          <w:i/>
          <w:sz w:val="20"/>
          <w:szCs w:val="20"/>
          <w:lang w:val="en-GB"/>
        </w:rPr>
        <w:t>.</w:t>
      </w:r>
    </w:p>
    <w:p w:rsidR="00F775A4" w:rsidRPr="00316DFE" w:rsidRDefault="00674C94" w:rsidP="00F775A4">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 xml:space="preserve">UE does not expect to receive SFI indication between the first symbol carrying the SRS request DCI and the last </w:t>
      </w:r>
      <w:r w:rsidRPr="00316DFE">
        <w:rPr>
          <w:rFonts w:eastAsia="微软雅黑"/>
          <w:i/>
          <w:sz w:val="20"/>
          <w:szCs w:val="20"/>
        </w:rPr>
        <w:lastRenderedPageBreak/>
        <w:t>symbol of the triggered SRS resource set.</w:t>
      </w:r>
    </w:p>
    <w:p w:rsidR="00B41004" w:rsidRDefault="00674C94" w:rsidP="00F775A4">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 xml:space="preserve">Collision handling between the triggered SRS and any other UL channel/signal is performed after the determination of available slot. </w:t>
      </w:r>
    </w:p>
    <w:p w:rsidR="00F775A4" w:rsidRPr="00F319AA" w:rsidRDefault="00F319AA" w:rsidP="00F319AA">
      <w:pPr>
        <w:pStyle w:val="3"/>
        <w:adjustRightInd w:val="0"/>
        <w:snapToGrid w:val="0"/>
        <w:spacing w:before="200" w:after="10" w:line="240" w:lineRule="auto"/>
        <w:rPr>
          <w:rFonts w:ascii="Arial" w:hAnsi="Arial" w:cs="Arial"/>
          <w:sz w:val="21"/>
          <w:szCs w:val="21"/>
        </w:rPr>
      </w:pPr>
      <w:r w:rsidRPr="00F319AA">
        <w:rPr>
          <w:rFonts w:ascii="Arial" w:hAnsi="Arial" w:cs="Arial" w:hint="eastAsia"/>
          <w:sz w:val="21"/>
          <w:szCs w:val="21"/>
        </w:rPr>
        <w:t>D</w:t>
      </w:r>
      <w:r w:rsidRPr="00F319AA">
        <w:rPr>
          <w:rFonts w:ascii="Arial" w:hAnsi="Arial" w:cs="Arial"/>
          <w:sz w:val="21"/>
          <w:szCs w:val="21"/>
        </w:rPr>
        <w:t>CI indication of t</w:t>
      </w:r>
    </w:p>
    <w:p w:rsidR="00335909" w:rsidRDefault="00E91C57"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sidR="006D108A">
        <w:rPr>
          <w:rFonts w:eastAsia="微软雅黑"/>
          <w:sz w:val="20"/>
          <w:szCs w:val="20"/>
        </w:rPr>
        <w:t xml:space="preserve">t has been decided in Agreement #2 that DCI 0_1 and 0_2 can trigger SRS without data and without CSI request. For such </w:t>
      </w:r>
      <w:r w:rsidR="001D7976">
        <w:rPr>
          <w:rFonts w:eastAsia="微软雅黑"/>
          <w:sz w:val="20"/>
          <w:szCs w:val="20"/>
        </w:rPr>
        <w:t xml:space="preserve">non-scheduling DCI, </w:t>
      </w:r>
      <w:r w:rsidR="00D22AE6">
        <w:rPr>
          <w:rFonts w:eastAsia="微软雅黑"/>
          <w:sz w:val="20"/>
          <w:szCs w:val="20"/>
        </w:rPr>
        <w:t>it is straight-forward to re-purpose fields other the SRS request for t indication, so that DCI overhead does not need to be increased.</w:t>
      </w:r>
      <w:r w:rsidR="004C019C">
        <w:rPr>
          <w:rFonts w:eastAsia="微软雅黑"/>
          <w:sz w:val="20"/>
          <w:szCs w:val="20"/>
        </w:rPr>
        <w:t xml:space="preserve"> The most straight-forward </w:t>
      </w:r>
      <w:r w:rsidR="00A60466">
        <w:rPr>
          <w:rFonts w:eastAsia="微软雅黑"/>
          <w:sz w:val="20"/>
          <w:szCs w:val="20"/>
        </w:rPr>
        <w:t>approach is to reuse the TDRA field, as each TDRA table entry can be associated with one</w:t>
      </w:r>
      <w:r w:rsidR="00DA7522">
        <w:rPr>
          <w:rFonts w:eastAsia="微软雅黑"/>
          <w:sz w:val="20"/>
          <w:szCs w:val="20"/>
        </w:rPr>
        <w:t xml:space="preserve"> or more</w:t>
      </w:r>
      <w:r w:rsidR="00A60466">
        <w:rPr>
          <w:rFonts w:eastAsia="微软雅黑"/>
          <w:sz w:val="20"/>
          <w:szCs w:val="20"/>
        </w:rPr>
        <w:t xml:space="preserve"> </w:t>
      </w:r>
      <w:r w:rsidR="00504AF5">
        <w:rPr>
          <w:rFonts w:eastAsia="微软雅黑"/>
          <w:sz w:val="20"/>
          <w:szCs w:val="20"/>
        </w:rPr>
        <w:t>t value</w:t>
      </w:r>
      <w:r w:rsidR="00DA7522">
        <w:rPr>
          <w:rFonts w:eastAsia="微软雅黑"/>
          <w:sz w:val="20"/>
          <w:szCs w:val="20"/>
        </w:rPr>
        <w:t>s</w:t>
      </w:r>
      <w:r w:rsidR="00504AF5">
        <w:rPr>
          <w:rFonts w:eastAsia="微软雅黑"/>
          <w:sz w:val="20"/>
          <w:szCs w:val="20"/>
        </w:rPr>
        <w:t xml:space="preserve"> in the configured list of t</w:t>
      </w:r>
      <w:r w:rsidR="001D5148">
        <w:rPr>
          <w:rFonts w:eastAsia="微软雅黑"/>
          <w:sz w:val="20"/>
          <w:szCs w:val="20"/>
        </w:rPr>
        <w:t xml:space="preserve"> </w:t>
      </w:r>
      <w:r w:rsidR="00AA2505">
        <w:rPr>
          <w:rFonts w:eastAsia="微软雅黑"/>
          <w:sz w:val="20"/>
          <w:szCs w:val="20"/>
        </w:rPr>
        <w:t>for each SRS resource set.</w:t>
      </w:r>
    </w:p>
    <w:p w:rsidR="002F6D7A" w:rsidRDefault="00E010FB"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 different approach is needed for the </w:t>
      </w:r>
      <w:r w:rsidR="002563EF">
        <w:rPr>
          <w:rFonts w:eastAsia="微软雅黑"/>
          <w:sz w:val="20"/>
          <w:szCs w:val="20"/>
        </w:rPr>
        <w:t xml:space="preserve">scheduling DCI, i.e., DCI scheduling a PDSCH or PUSCH. </w:t>
      </w:r>
      <w:r w:rsidR="000F0F00">
        <w:rPr>
          <w:rFonts w:eastAsia="微软雅黑"/>
          <w:sz w:val="20"/>
          <w:szCs w:val="20"/>
        </w:rPr>
        <w:t xml:space="preserve">To accommodate the indication of t values, </w:t>
      </w:r>
      <w:r w:rsidR="000F0F00" w:rsidRPr="000F0F00">
        <w:rPr>
          <w:rFonts w:eastAsia="微软雅黑"/>
          <w:sz w:val="20"/>
          <w:szCs w:val="20"/>
        </w:rPr>
        <w:t xml:space="preserve">either partial </w:t>
      </w:r>
      <w:r w:rsidR="000F0F00">
        <w:rPr>
          <w:rFonts w:eastAsia="微软雅黑"/>
          <w:sz w:val="20"/>
          <w:szCs w:val="20"/>
        </w:rPr>
        <w:t xml:space="preserve">trigger </w:t>
      </w:r>
      <w:r w:rsidR="000F0F00" w:rsidRPr="000F0F00">
        <w:rPr>
          <w:rFonts w:eastAsia="微软雅黑"/>
          <w:sz w:val="20"/>
          <w:szCs w:val="20"/>
        </w:rPr>
        <w:t>states of the SRS request field or partial bits of the other fields needs to be occupied by t</w:t>
      </w:r>
      <w:r w:rsidR="000F0F00">
        <w:rPr>
          <w:rFonts w:eastAsia="微软雅黑"/>
          <w:sz w:val="20"/>
          <w:szCs w:val="20"/>
        </w:rPr>
        <w:t>.</w:t>
      </w:r>
    </w:p>
    <w:p w:rsidR="00BF4F58" w:rsidRPr="00BF4F58" w:rsidRDefault="009140F4" w:rsidP="00BF4F58">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3: </w:t>
      </w:r>
    </w:p>
    <w:p w:rsidR="00BF4F58" w:rsidRPr="00BF4F58" w:rsidRDefault="00674C94" w:rsidP="00BF4F58">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For DCI</w:t>
      </w:r>
      <w:r w:rsidR="00BF4F58" w:rsidRPr="00BF4F58">
        <w:rPr>
          <w:rFonts w:eastAsia="微软雅黑"/>
          <w:i/>
          <w:sz w:val="20"/>
          <w:szCs w:val="20"/>
        </w:rPr>
        <w:t xml:space="preserve"> 0_1 and 0_2 triggering SRS without data and without CSI</w:t>
      </w:r>
      <w:r w:rsidRPr="00BF4F58">
        <w:rPr>
          <w:rFonts w:eastAsia="微软雅黑"/>
          <w:i/>
          <w:sz w:val="20"/>
          <w:szCs w:val="20"/>
        </w:rPr>
        <w:t xml:space="preserve">, </w:t>
      </w:r>
      <w:r w:rsidR="00BF4F58" w:rsidRPr="00BF4F58">
        <w:rPr>
          <w:rFonts w:eastAsia="微软雅黑"/>
          <w:i/>
          <w:sz w:val="20"/>
          <w:szCs w:val="20"/>
        </w:rPr>
        <w:t>offset t is indicated by TDRA field.</w:t>
      </w:r>
    </w:p>
    <w:p w:rsidR="00BF4F58" w:rsidRPr="00BF4F58" w:rsidRDefault="00674C94" w:rsidP="00BF4F58">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 xml:space="preserve">For scheduling DCI, use one of the following </w:t>
      </w:r>
      <w:r w:rsidR="00BF4F58" w:rsidRPr="00BF4F58">
        <w:rPr>
          <w:rFonts w:eastAsia="微软雅黑"/>
          <w:i/>
          <w:sz w:val="20"/>
          <w:szCs w:val="20"/>
        </w:rPr>
        <w:t>alternatives to indicate t</w:t>
      </w:r>
    </w:p>
    <w:p w:rsidR="00BF4F58" w:rsidRPr="00BF4F58" w:rsidRDefault="00674C94" w:rsidP="00BF4F58">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Alt 1: t is indicated in triggering states of SRS request field</w:t>
      </w:r>
    </w:p>
    <w:p w:rsidR="00BF4F58" w:rsidRPr="00BF4F58" w:rsidRDefault="00674C94" w:rsidP="000F2A61">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Alt 2: t is indicated in partial bits of at least one of other fields</w:t>
      </w:r>
    </w:p>
    <w:p w:rsidR="00A04FCD" w:rsidRPr="006C34A7" w:rsidRDefault="00114130">
      <w:pPr>
        <w:pStyle w:val="2"/>
        <w:snapToGrid w:val="0"/>
        <w:spacing w:afterLines="50" w:after="120" w:line="240" w:lineRule="auto"/>
        <w:ind w:left="573" w:hanging="573"/>
        <w:rPr>
          <w:sz w:val="24"/>
          <w:szCs w:val="24"/>
        </w:rPr>
      </w:pPr>
      <w:r w:rsidRPr="006C34A7">
        <w:rPr>
          <w:sz w:val="24"/>
          <w:szCs w:val="24"/>
        </w:rPr>
        <w:t>More flexible triggering for antenna switching</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I</w:t>
      </w:r>
      <w:r w:rsidRPr="006C34A7">
        <w:rPr>
          <w:rFonts w:eastAsia="微软雅黑"/>
          <w:sz w:val="20"/>
          <w:szCs w:val="20"/>
        </w:rPr>
        <w:t xml:space="preserve">n NR Rel-16 TEI, it is agreed to support more flexible UE capability reporting for SRS antenna switching, in order to achieve better UE power saving and </w:t>
      </w:r>
      <w:r w:rsidRPr="006C34A7">
        <w:rPr>
          <w:rFonts w:eastAsia="微软雅黑" w:hint="eastAsia"/>
          <w:sz w:val="20"/>
          <w:szCs w:val="20"/>
        </w:rPr>
        <w:t>NW</w:t>
      </w:r>
      <w:r w:rsidRPr="006C34A7">
        <w:rPr>
          <w:rFonts w:eastAsia="微软雅黑"/>
          <w:sz w:val="20"/>
          <w:szCs w:val="20"/>
        </w:rPr>
        <w:t xml:space="preserve"> configuration flexibility. Specifically, for a UE </w:t>
      </w:r>
      <w:r w:rsidR="00242D34" w:rsidRPr="006C34A7">
        <w:rPr>
          <w:rFonts w:eastAsia="微软雅黑"/>
          <w:sz w:val="20"/>
          <w:szCs w:val="20"/>
        </w:rPr>
        <w:t xml:space="preserve">which </w:t>
      </w:r>
      <w:r w:rsidRPr="006C34A7">
        <w:rPr>
          <w:rFonts w:eastAsia="微软雅黑"/>
          <w:sz w:val="20"/>
          <w:szCs w:val="20"/>
        </w:rPr>
        <w:t xml:space="preserve">can support both 2T4R and downgrading to 1T2R, UE can report a combined capability “t1r1-t1r2-t2r2-t2r4”. gNB can configure either 1T2R or 2T4R. 2T4R can let gNB to get the CSI for the full channel, whereas 1T2R consumes less resource overhead and less UE power. </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E02FF4">
        <w:rPr>
          <w:rFonts w:eastAsia="微软雅黑"/>
          <w:sz w:val="20"/>
          <w:szCs w:val="20"/>
        </w:rPr>
        <w:t>3</w:t>
      </w:r>
      <w:r w:rsidRPr="006C34A7">
        <w:rPr>
          <w:rFonts w:eastAsia="微软雅黑"/>
          <w:sz w:val="20"/>
          <w:szCs w:val="20"/>
        </w:rPr>
        <w:t>, the UE is capable of both 1T2R and 2T4R</w:t>
      </w:r>
      <w:r w:rsidRPr="006C34A7">
        <w:rPr>
          <w:rFonts w:eastAsia="微软雅黑" w:hint="eastAsia"/>
          <w:sz w:val="20"/>
          <w:szCs w:val="20"/>
        </w:rPr>
        <w:t>.</w:t>
      </w:r>
      <w:r w:rsidRPr="006C34A7">
        <w:rPr>
          <w:rFonts w:eastAsia="微软雅黑"/>
          <w:sz w:val="20"/>
          <w:szCs w:val="20"/>
        </w:rPr>
        <w:t xml:space="preserve"> Assume gNB configures 1T2R, and UE maps the SRS resources to antennas in PA1. If gNB identifies that H</w:t>
      </w:r>
      <w:r w:rsidRPr="006C34A7">
        <w:rPr>
          <w:rFonts w:eastAsia="微软雅黑"/>
          <w:sz w:val="20"/>
          <w:szCs w:val="20"/>
          <w:vertAlign w:val="subscript"/>
        </w:rPr>
        <w:t>1</w:t>
      </w:r>
      <w:r w:rsidRPr="006C34A7">
        <w:rPr>
          <w:rFonts w:eastAsia="微软雅黑"/>
          <w:sz w:val="20"/>
          <w:szCs w:val="20"/>
        </w:rPr>
        <w:t xml:space="preserve"> leads to large performance loss, it can only reconfigure 2T4R by RRC.</w:t>
      </w:r>
    </w:p>
    <w:p w:rsidR="00A04FCD" w:rsidRPr="006C34A7" w:rsidRDefault="00114130">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6C34A7">
        <w:rPr>
          <w:rFonts w:eastAsia="微软雅黑"/>
          <w:sz w:val="20"/>
          <w:szCs w:val="20"/>
        </w:rPr>
        <w:t>On the other hand, the current configuration for the antenna switching SRS resources is very restrictive. Only one set of periodic</w:t>
      </w:r>
      <w:r w:rsidRPr="006C34A7">
        <w:rPr>
          <w:rFonts w:eastAsia="微软雅黑" w:hint="eastAsia"/>
          <w:sz w:val="20"/>
          <w:szCs w:val="20"/>
        </w:rPr>
        <w:t xml:space="preserve"> or semi-persistent</w:t>
      </w:r>
      <w:r w:rsidRPr="006C34A7">
        <w:rPr>
          <w:rFonts w:eastAsia="微软雅黑"/>
          <w:sz w:val="20"/>
          <w:szCs w:val="20"/>
        </w:rPr>
        <w:t xml:space="preserve"> resources and one set of aperiodic resource can be supported. Further, the two sets always correspond to same numbers of Tx/Rx antennas in SRS antenna switching. That is, gNB can only enable one type of Tx/Rx antenna switching at one time, i.e., either 1T2R or 2T4R, through RRC configuration. If gNB finds out 1T2R suffers large performance loss, gNB has to do RRC reconfiguration to enable 2T4R.</w:t>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noProof/>
        </w:rPr>
        <w:drawing>
          <wp:inline distT="0" distB="0" distL="0" distR="0" wp14:anchorId="36745DF9" wp14:editId="2945F5B2">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2829853" cy="1306859"/>
                    </a:xfrm>
                    <a:prstGeom prst="rect">
                      <a:avLst/>
                    </a:prstGeom>
                  </pic:spPr>
                </pic:pic>
              </a:graphicData>
            </a:graphic>
          </wp:inline>
        </w:drawing>
      </w:r>
    </w:p>
    <w:p w:rsidR="00A04FCD" w:rsidRPr="006C34A7" w:rsidRDefault="00114130">
      <w:pPr>
        <w:widowControl w:val="0"/>
        <w:snapToGrid w:val="0"/>
        <w:spacing w:before="120" w:afterLines="50" w:after="120" w:line="240" w:lineRule="auto"/>
        <w:jc w:val="center"/>
        <w:rPr>
          <w:rFonts w:eastAsia="微软雅黑"/>
          <w:sz w:val="20"/>
          <w:szCs w:val="20"/>
        </w:rPr>
      </w:pPr>
      <w:r w:rsidRPr="006C34A7">
        <w:rPr>
          <w:rFonts w:eastAsia="微软雅黑" w:hint="eastAsia"/>
          <w:sz w:val="20"/>
          <w:szCs w:val="20"/>
        </w:rPr>
        <w:t>F</w:t>
      </w:r>
      <w:r w:rsidRPr="006C34A7">
        <w:rPr>
          <w:rFonts w:eastAsia="微软雅黑"/>
          <w:sz w:val="20"/>
          <w:szCs w:val="20"/>
        </w:rPr>
        <w:t xml:space="preserve">ig. </w:t>
      </w:r>
      <w:r w:rsidR="003D42AA">
        <w:rPr>
          <w:rFonts w:eastAsia="微软雅黑"/>
          <w:sz w:val="20"/>
          <w:szCs w:val="20"/>
        </w:rPr>
        <w:t>3</w:t>
      </w:r>
      <w:r w:rsidR="00BD2648" w:rsidRPr="006C34A7">
        <w:rPr>
          <w:rFonts w:eastAsia="微软雅黑"/>
          <w:sz w:val="20"/>
          <w:szCs w:val="20"/>
        </w:rPr>
        <w:t xml:space="preserve"> </w:t>
      </w:r>
      <w:r w:rsidRPr="006C34A7">
        <w:rPr>
          <w:rFonts w:eastAsia="微软雅黑"/>
          <w:sz w:val="20"/>
          <w:szCs w:val="20"/>
        </w:rPr>
        <w:t>Downgrading 2T4R to 1T2R</w:t>
      </w:r>
    </w:p>
    <w:p w:rsidR="00A04FCD" w:rsidRPr="006C34A7"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he above issues make the support of the combined UE capability difficult to be used by gNB. To avoid potential performance loss caused by channel variation and the cost of having RRC reconfiguration, gNB would barely choose </w:t>
      </w:r>
      <w:r w:rsidRPr="006C34A7">
        <w:rPr>
          <w:rFonts w:eastAsia="微软雅黑"/>
          <w:sz w:val="20"/>
          <w:szCs w:val="20"/>
        </w:rPr>
        <w:lastRenderedPageBreak/>
        <w:t xml:space="preserve">to configure 1T2R. Then the whole intention of introducing combined capability is defeated. </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sidR="00D93180">
        <w:rPr>
          <w:rFonts w:eastAsia="微软雅黑"/>
          <w:b/>
          <w:i/>
          <w:sz w:val="20"/>
          <w:szCs w:val="20"/>
        </w:rPr>
        <w:t>2</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w:t>
      </w:r>
      <w:r w:rsidR="004A72EF" w:rsidRPr="006C34A7">
        <w:rPr>
          <w:rFonts w:eastAsia="微软雅黑"/>
          <w:i/>
          <w:sz w:val="20"/>
          <w:szCs w:val="20"/>
        </w:rPr>
        <w:t>ed</w:t>
      </w:r>
      <w:r w:rsidR="00D240F4" w:rsidRPr="006C34A7">
        <w:rPr>
          <w:rFonts w:eastAsia="微软雅黑"/>
          <w:i/>
          <w:sz w:val="20"/>
          <w:szCs w:val="20"/>
        </w:rPr>
        <w:t xml:space="preserve"> antenna switching</w:t>
      </w:r>
      <w:r w:rsidR="004A72EF" w:rsidRPr="006C34A7">
        <w:rPr>
          <w:rFonts w:eastAsia="微软雅黑"/>
          <w:i/>
          <w:sz w:val="20"/>
          <w:szCs w:val="20"/>
        </w:rPr>
        <w:t xml:space="preserve"> configuration</w:t>
      </w:r>
      <w:r w:rsidRPr="006C34A7">
        <w:rPr>
          <w:rFonts w:eastAsia="微软雅黑"/>
          <w:i/>
          <w:sz w:val="20"/>
          <w:szCs w:val="20"/>
        </w:rPr>
        <w:t xml:space="preserve"> leads to performance loss, the only thing gNB can do is to reconfigure the SRS resource set for antenna switching</w:t>
      </w:r>
      <w:r w:rsidR="00D240F4" w:rsidRPr="006C34A7">
        <w:rPr>
          <w:rFonts w:eastAsia="微软雅黑"/>
          <w:i/>
          <w:sz w:val="20"/>
          <w:szCs w:val="20"/>
        </w:rPr>
        <w:t xml:space="preserve"> to the highest possible configuration that UE can support</w:t>
      </w:r>
      <w:r w:rsidRPr="006C34A7">
        <w:rPr>
          <w:rFonts w:eastAsia="微软雅黑"/>
          <w:i/>
          <w:sz w:val="20"/>
          <w:szCs w:val="20"/>
        </w:rPr>
        <w:t>.</w:t>
      </w:r>
    </w:p>
    <w:p w:rsidR="00A04FCD" w:rsidRDefault="00114130">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T</w:t>
      </w:r>
      <w:r w:rsidRPr="006C34A7">
        <w:rPr>
          <w:rFonts w:eastAsia="微软雅黑"/>
          <w:sz w:val="20"/>
          <w:szCs w:val="20"/>
        </w:rPr>
        <w:t xml:space="preserve">his issue can be solved by allowing both 1T2R and 2T4R in a more adaptive way. For example, gNB can configure both 2T4R and 1T2R SRS resources for the UE. The measurement on the 2T4R resources can be periodic with a large periodicity. The aperiodic resource set can be used for 1T2R. By allowing this, gNB can choose to use the CSI from periodic resource set if the measurement from the aperiodic resources gives poor channel quality. For UE, only one PA is used </w:t>
      </w:r>
      <w:r w:rsidR="00D240F4" w:rsidRPr="006C34A7">
        <w:rPr>
          <w:rFonts w:eastAsia="微软雅黑"/>
          <w:sz w:val="20"/>
          <w:szCs w:val="20"/>
        </w:rPr>
        <w:t xml:space="preserve">in the duration between </w:t>
      </w:r>
      <w:r w:rsidRPr="006C34A7">
        <w:rPr>
          <w:rFonts w:eastAsia="微软雅黑" w:hint="eastAsia"/>
          <w:sz w:val="20"/>
          <w:szCs w:val="20"/>
        </w:rPr>
        <w:t>two</w:t>
      </w:r>
      <w:r w:rsidRPr="006C34A7">
        <w:rPr>
          <w:rFonts w:eastAsia="微软雅黑"/>
          <w:sz w:val="20"/>
          <w:szCs w:val="20"/>
        </w:rPr>
        <w:t xml:space="preserve"> periodic SRS transmissions, which is known after RRC configuration. Thus power saving and overhead reduction can be achieved.</w:t>
      </w:r>
      <w:r w:rsidR="00B76CE9" w:rsidRPr="006C34A7">
        <w:rPr>
          <w:rFonts w:eastAsia="微软雅黑"/>
          <w:sz w:val="20"/>
          <w:szCs w:val="20"/>
        </w:rPr>
        <w:t xml:space="preserve"> </w:t>
      </w:r>
      <w:r w:rsidR="00B76CE9" w:rsidRPr="006C34A7">
        <w:rPr>
          <w:rFonts w:eastAsia="微软雅黑" w:hint="eastAsia"/>
          <w:sz w:val="20"/>
          <w:szCs w:val="20"/>
        </w:rPr>
        <w:t>Further</w:t>
      </w:r>
      <w:r w:rsidR="00B76CE9" w:rsidRPr="006C34A7">
        <w:rPr>
          <w:rFonts w:eastAsia="微软雅黑"/>
          <w:sz w:val="20"/>
          <w:szCs w:val="20"/>
        </w:rPr>
        <w:t xml:space="preserve">, </w:t>
      </w:r>
      <w:r w:rsidR="00067679" w:rsidRPr="006C34A7">
        <w:rPr>
          <w:rFonts w:eastAsia="微软雅黑"/>
          <w:sz w:val="20"/>
          <w:szCs w:val="20"/>
        </w:rPr>
        <w:t>due to dynamic channel change, such as power/phase</w:t>
      </w:r>
      <w:r w:rsidR="00DA6B57" w:rsidRPr="006C34A7">
        <w:rPr>
          <w:rFonts w:eastAsia="微软雅黑"/>
          <w:sz w:val="20"/>
          <w:szCs w:val="20"/>
        </w:rPr>
        <w:t xml:space="preserve"> variation on </w:t>
      </w:r>
      <w:r w:rsidR="00067679" w:rsidRPr="006C34A7">
        <w:rPr>
          <w:rFonts w:eastAsia="微软雅黑"/>
          <w:sz w:val="20"/>
          <w:szCs w:val="20"/>
        </w:rPr>
        <w:t>multiple paths or blocking,</w:t>
      </w:r>
      <w:r w:rsidR="00834514" w:rsidRPr="006C34A7">
        <w:rPr>
          <w:rFonts w:eastAsia="微软雅黑"/>
          <w:sz w:val="20"/>
          <w:szCs w:val="20"/>
        </w:rPr>
        <w:t xml:space="preserve"> it</w:t>
      </w:r>
      <w:r w:rsidR="00067679" w:rsidRPr="006C34A7">
        <w:rPr>
          <w:rFonts w:eastAsia="微软雅黑"/>
          <w:sz w:val="20"/>
          <w:szCs w:val="20"/>
        </w:rPr>
        <w:t xml:space="preserve"> can lead to different antenna sets </w:t>
      </w:r>
      <w:r w:rsidR="00834514" w:rsidRPr="006C34A7">
        <w:rPr>
          <w:rFonts w:eastAsia="微软雅黑"/>
          <w:sz w:val="20"/>
          <w:szCs w:val="20"/>
        </w:rPr>
        <w:t xml:space="preserve">with </w:t>
      </w:r>
      <w:r w:rsidR="00067679" w:rsidRPr="006C34A7">
        <w:rPr>
          <w:rFonts w:eastAsia="微软雅黑"/>
          <w:sz w:val="20"/>
          <w:szCs w:val="20"/>
        </w:rPr>
        <w:t>different gain</w:t>
      </w:r>
      <w:r w:rsidR="00834514" w:rsidRPr="006C34A7">
        <w:rPr>
          <w:rFonts w:eastAsia="微软雅黑"/>
          <w:sz w:val="20"/>
          <w:szCs w:val="20"/>
        </w:rPr>
        <w:t xml:space="preserve">. It </w:t>
      </w:r>
      <w:r w:rsidR="00067679" w:rsidRPr="006C34A7">
        <w:rPr>
          <w:rFonts w:eastAsia="微软雅黑"/>
          <w:sz w:val="20"/>
          <w:szCs w:val="20"/>
        </w:rPr>
        <w:t xml:space="preserve">is beneficial </w:t>
      </w:r>
      <w:r w:rsidR="00834514" w:rsidRPr="006C34A7">
        <w:rPr>
          <w:rFonts w:eastAsia="微软雅黑"/>
          <w:sz w:val="20"/>
          <w:szCs w:val="20"/>
        </w:rPr>
        <w:t xml:space="preserve">if enhancement can be introduced to let gNB </w:t>
      </w:r>
      <w:r w:rsidR="00067679" w:rsidRPr="006C34A7">
        <w:rPr>
          <w:rFonts w:eastAsia="微软雅黑"/>
          <w:sz w:val="20"/>
          <w:szCs w:val="20"/>
        </w:rPr>
        <w:t xml:space="preserve">select </w:t>
      </w:r>
      <w:r w:rsidR="00834514" w:rsidRPr="006C34A7">
        <w:rPr>
          <w:rFonts w:eastAsia="微软雅黑"/>
          <w:sz w:val="20"/>
          <w:szCs w:val="20"/>
        </w:rPr>
        <w:t>which</w:t>
      </w:r>
      <w:r w:rsidR="00067679" w:rsidRPr="006C34A7">
        <w:rPr>
          <w:rFonts w:eastAsia="微软雅黑"/>
          <w:sz w:val="20"/>
          <w:szCs w:val="20"/>
        </w:rPr>
        <w:t xml:space="preserve"> </w:t>
      </w:r>
      <w:r w:rsidR="00D00B1C" w:rsidRPr="006C34A7">
        <w:rPr>
          <w:rFonts w:eastAsia="微软雅黑"/>
          <w:sz w:val="20"/>
          <w:szCs w:val="20"/>
        </w:rPr>
        <w:t>sub</w:t>
      </w:r>
      <w:r w:rsidR="00067679" w:rsidRPr="006C34A7">
        <w:rPr>
          <w:rFonts w:eastAsia="微软雅黑"/>
          <w:sz w:val="20"/>
          <w:szCs w:val="20"/>
        </w:rPr>
        <w:t>set of Tx/Rx antennas to be triggered with dynamic signaling like DCI or MAC CE</w:t>
      </w:r>
      <w:r w:rsidR="00834514" w:rsidRPr="006C34A7">
        <w:rPr>
          <w:rFonts w:eastAsia="微软雅黑"/>
          <w:sz w:val="20"/>
          <w:szCs w:val="20"/>
        </w:rPr>
        <w:t xml:space="preserve"> so that it can measure and decide which antenna subset should be used</w:t>
      </w:r>
      <w:r w:rsidR="00067679" w:rsidRPr="006C34A7">
        <w:rPr>
          <w:rFonts w:eastAsia="微软雅黑"/>
          <w:sz w:val="20"/>
          <w:szCs w:val="20"/>
        </w:rPr>
        <w:t>.</w:t>
      </w:r>
      <w:r w:rsidR="000B2BAB" w:rsidRPr="006C34A7">
        <w:rPr>
          <w:rFonts w:eastAsia="微软雅黑"/>
          <w:sz w:val="20"/>
          <w:szCs w:val="20"/>
        </w:rPr>
        <w:t xml:space="preserve"> To perform such antenna selection, gNB can minimize the performance loss of triggering a subset of antennas</w:t>
      </w:r>
      <w:r w:rsidR="00834514" w:rsidRPr="006C34A7">
        <w:rPr>
          <w:rFonts w:eastAsia="微软雅黑"/>
          <w:sz w:val="20"/>
          <w:szCs w:val="20"/>
        </w:rPr>
        <w:t xml:space="preserve"> while allowing UE power saving</w:t>
      </w:r>
      <w:r w:rsidR="000B2BAB" w:rsidRPr="006C34A7">
        <w:rPr>
          <w:rFonts w:eastAsia="微软雅黑"/>
          <w:sz w:val="20"/>
          <w:szCs w:val="20"/>
        </w:rPr>
        <w:t>.</w:t>
      </w:r>
    </w:p>
    <w:p w:rsidR="003469C9" w:rsidRPr="006C34A7" w:rsidRDefault="003469C9">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addition, </w:t>
      </w:r>
      <w:r w:rsidR="00192398">
        <w:rPr>
          <w:rFonts w:eastAsia="微软雅黑"/>
          <w:sz w:val="20"/>
          <w:szCs w:val="20"/>
        </w:rPr>
        <w:t>this</w:t>
      </w:r>
      <w:r w:rsidR="005916BB">
        <w:rPr>
          <w:rFonts w:eastAsia="微软雅黑"/>
          <w:sz w:val="20"/>
          <w:szCs w:val="20"/>
        </w:rPr>
        <w:t xml:space="preserve"> approach</w:t>
      </w:r>
      <w:r w:rsidR="00192398">
        <w:rPr>
          <w:rFonts w:eastAsia="微软雅黑"/>
          <w:sz w:val="20"/>
          <w:szCs w:val="20"/>
        </w:rPr>
        <w:t xml:space="preserve"> can be used together with </w:t>
      </w:r>
      <w:r w:rsidR="005916BB">
        <w:rPr>
          <w:rFonts w:eastAsia="微软雅黑"/>
          <w:sz w:val="20"/>
          <w:szCs w:val="20"/>
        </w:rPr>
        <w:t xml:space="preserve">overhead reduction configuration mentioned in Section 2.3. For example, if gNB </w:t>
      </w:r>
      <w:r w:rsidR="0050334F">
        <w:rPr>
          <w:rFonts w:eastAsia="微软雅黑"/>
          <w:sz w:val="20"/>
          <w:szCs w:val="20"/>
        </w:rPr>
        <w:t xml:space="preserve">configures </w:t>
      </w:r>
      <w:r w:rsidR="005149CF">
        <w:rPr>
          <w:rFonts w:eastAsia="微软雅黑"/>
          <w:sz w:val="20"/>
          <w:szCs w:val="20"/>
        </w:rPr>
        <w:t>same</w:t>
      </w:r>
      <w:r w:rsidR="0050334F">
        <w:rPr>
          <w:rFonts w:eastAsia="微软雅黑"/>
          <w:sz w:val="20"/>
          <w:szCs w:val="20"/>
        </w:rPr>
        <w:t xml:space="preserve"> SRS</w:t>
      </w:r>
      <w:r w:rsidR="005149CF">
        <w:rPr>
          <w:rFonts w:eastAsia="微软雅黑"/>
          <w:sz w:val="20"/>
          <w:szCs w:val="20"/>
        </w:rPr>
        <w:t xml:space="preserve"> resource</w:t>
      </w:r>
      <w:r w:rsidR="0050334F">
        <w:rPr>
          <w:rFonts w:eastAsia="微软雅黑"/>
          <w:sz w:val="20"/>
          <w:szCs w:val="20"/>
        </w:rPr>
        <w:t xml:space="preserve">s for </w:t>
      </w:r>
      <w:r w:rsidR="005149CF">
        <w:rPr>
          <w:rFonts w:eastAsia="微软雅黑"/>
          <w:sz w:val="20"/>
          <w:szCs w:val="20"/>
        </w:rPr>
        <w:t xml:space="preserve">antenna switching and </w:t>
      </w:r>
      <w:r w:rsidR="0050334F">
        <w:rPr>
          <w:rFonts w:eastAsia="微软雅黑"/>
          <w:sz w:val="20"/>
          <w:szCs w:val="20"/>
        </w:rPr>
        <w:t xml:space="preserve">codebook based UL, this indication of a selected subset of </w:t>
      </w:r>
      <w:r w:rsidR="000C7571">
        <w:rPr>
          <w:rFonts w:eastAsia="微软雅黑"/>
          <w:sz w:val="20"/>
          <w:szCs w:val="20"/>
        </w:rPr>
        <w:t>Tx/Rx antennas can also achieve antenna selection for PUSCH transmission.</w:t>
      </w:r>
      <w:r w:rsidR="007B1961">
        <w:rPr>
          <w:rFonts w:eastAsia="微软雅黑"/>
          <w:sz w:val="20"/>
          <w:szCs w:val="20"/>
        </w:rPr>
        <w:t xml:space="preserve"> This is beneficial for ensuring the performance for PUSCH transmission and saving UE power at the same time.</w:t>
      </w:r>
    </w:p>
    <w:p w:rsidR="00A04FCD" w:rsidRPr="006C34A7" w:rsidRDefault="00114130">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sidR="008065B5">
        <w:rPr>
          <w:rFonts w:eastAsia="微软雅黑"/>
          <w:b/>
          <w:i/>
          <w:sz w:val="20"/>
          <w:szCs w:val="20"/>
        </w:rPr>
        <w:t>4</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w:t>
      </w:r>
      <w:r w:rsidR="00D00B1C" w:rsidRPr="006C34A7">
        <w:rPr>
          <w:rFonts w:eastAsia="微软雅黑"/>
          <w:i/>
          <w:sz w:val="20"/>
          <w:szCs w:val="20"/>
        </w:rPr>
        <w:t>subset</w:t>
      </w:r>
      <w:r w:rsidRPr="006C34A7">
        <w:rPr>
          <w:rFonts w:eastAsia="微软雅黑"/>
          <w:i/>
          <w:sz w:val="20"/>
          <w:szCs w:val="20"/>
        </w:rPr>
        <w:t xml:space="preserve"> of Tx/Rx antennas from the periodic resource set</w:t>
      </w:r>
      <w:r w:rsidR="008E0BE0" w:rsidRPr="006C34A7">
        <w:rPr>
          <w:rFonts w:eastAsia="微软雅黑"/>
          <w:i/>
          <w:sz w:val="20"/>
          <w:szCs w:val="20"/>
        </w:rPr>
        <w:t xml:space="preserve">, where </w:t>
      </w:r>
      <w:r w:rsidR="00D00B1C" w:rsidRPr="006C34A7">
        <w:rPr>
          <w:rFonts w:eastAsia="微软雅黑"/>
          <w:i/>
          <w:sz w:val="20"/>
          <w:szCs w:val="20"/>
        </w:rPr>
        <w:t xml:space="preserve">gNB </w:t>
      </w:r>
      <w:r w:rsidR="00893B40" w:rsidRPr="006C34A7">
        <w:rPr>
          <w:rFonts w:eastAsia="微软雅黑"/>
          <w:i/>
          <w:sz w:val="20"/>
          <w:szCs w:val="20"/>
        </w:rPr>
        <w:t>indicate</w:t>
      </w:r>
      <w:r w:rsidR="008E0BE0" w:rsidRPr="006C34A7">
        <w:rPr>
          <w:rFonts w:eastAsia="微软雅黑"/>
          <w:i/>
          <w:sz w:val="20"/>
          <w:szCs w:val="20"/>
        </w:rPr>
        <w:t>s</w:t>
      </w:r>
      <w:r w:rsidR="00D00B1C" w:rsidRPr="006C34A7">
        <w:rPr>
          <w:rFonts w:eastAsia="微软雅黑"/>
          <w:i/>
          <w:sz w:val="20"/>
          <w:szCs w:val="20"/>
        </w:rPr>
        <w:t xml:space="preserve"> the</w:t>
      </w:r>
      <w:r w:rsidR="00152E85" w:rsidRPr="006C34A7">
        <w:rPr>
          <w:rFonts w:eastAsia="微软雅黑"/>
          <w:i/>
          <w:sz w:val="20"/>
          <w:szCs w:val="20"/>
        </w:rPr>
        <w:t xml:space="preserve"> </w:t>
      </w:r>
      <w:r w:rsidR="00152E85" w:rsidRPr="006C34A7">
        <w:rPr>
          <w:rFonts w:eastAsia="微软雅黑" w:hint="eastAsia"/>
          <w:i/>
          <w:sz w:val="20"/>
          <w:szCs w:val="20"/>
        </w:rPr>
        <w:t>selected</w:t>
      </w:r>
      <w:r w:rsidR="00D00B1C" w:rsidRPr="006C34A7">
        <w:rPr>
          <w:rFonts w:eastAsia="微软雅黑"/>
          <w:i/>
          <w:sz w:val="20"/>
          <w:szCs w:val="20"/>
        </w:rPr>
        <w:t xml:space="preserve"> subset of Tx/Rx antennas to be triggered with dynamic signaling such as DCI or MAC CE.</w:t>
      </w:r>
    </w:p>
    <w:p w:rsidR="002F0D0A" w:rsidRPr="006C34A7" w:rsidRDefault="002F0D0A" w:rsidP="002F0D0A">
      <w:pPr>
        <w:pStyle w:val="2"/>
        <w:snapToGrid w:val="0"/>
        <w:spacing w:afterLines="50" w:after="120" w:line="240" w:lineRule="auto"/>
        <w:ind w:left="573" w:hanging="573"/>
        <w:rPr>
          <w:rFonts w:cs="Arial"/>
          <w:sz w:val="22"/>
        </w:rPr>
      </w:pPr>
      <w:r w:rsidRPr="006C34A7">
        <w:rPr>
          <w:rFonts w:cs="Arial" w:hint="eastAsia"/>
          <w:sz w:val="22"/>
        </w:rPr>
        <w:t>U</w:t>
      </w:r>
      <w:r w:rsidRPr="006C34A7">
        <w:rPr>
          <w:rFonts w:cs="Arial"/>
          <w:sz w:val="22"/>
        </w:rPr>
        <w:t>sage/overhead reduction for SRS</w:t>
      </w:r>
    </w:p>
    <w:p w:rsidR="00777C02" w:rsidRPr="006C34A7" w:rsidRDefault="00777C02" w:rsidP="002F0D0A">
      <w:pPr>
        <w:widowControl w:val="0"/>
        <w:snapToGrid w:val="0"/>
        <w:spacing w:before="120" w:afterLines="50" w:after="120" w:line="240" w:lineRule="auto"/>
        <w:jc w:val="both"/>
        <w:rPr>
          <w:rFonts w:eastAsia="微软雅黑"/>
          <w:sz w:val="20"/>
          <w:szCs w:val="20"/>
        </w:rPr>
      </w:pPr>
      <w:r w:rsidRPr="006C34A7">
        <w:rPr>
          <w:rFonts w:eastAsia="微软雅黑"/>
          <w:sz w:val="20"/>
          <w:szCs w:val="20"/>
        </w:rPr>
        <w:t xml:space="preserve">Generally, SRS overhead is a critical issue in UL. The total number of SRS resources and the number of simultaneous SRS resources are all UE capabilities. Due to issues like limited power, usually one SRS resource has to occupy a whole OFDM symbol for a UE. Large SRS overhead causes UL performance issue especially considering UL resource is limited in TDD. </w:t>
      </w:r>
    </w:p>
    <w:p w:rsidR="00374955" w:rsidRPr="006C34A7" w:rsidRDefault="002F0D0A" w:rsidP="002F0D0A">
      <w:pPr>
        <w:widowControl w:val="0"/>
        <w:snapToGrid w:val="0"/>
        <w:spacing w:before="120" w:afterLines="50" w:after="120" w:line="240" w:lineRule="auto"/>
        <w:jc w:val="both"/>
        <w:rPr>
          <w:rFonts w:eastAsia="微软雅黑"/>
          <w:sz w:val="20"/>
          <w:szCs w:val="20"/>
        </w:rPr>
      </w:pPr>
      <w:r w:rsidRPr="006C34A7">
        <w:rPr>
          <w:rFonts w:eastAsia="微软雅黑" w:hint="eastAsia"/>
          <w:sz w:val="20"/>
          <w:szCs w:val="20"/>
        </w:rPr>
        <w:t>I</w:t>
      </w:r>
      <w:r w:rsidRPr="006C34A7">
        <w:rPr>
          <w:rFonts w:eastAsia="微软雅黑"/>
          <w:sz w:val="20"/>
          <w:szCs w:val="20"/>
        </w:rPr>
        <w:t>n NR Rel-15, a typical implementation</w:t>
      </w:r>
      <w:r w:rsidR="009A0AF0" w:rsidRPr="006C34A7">
        <w:rPr>
          <w:rFonts w:eastAsia="微软雅黑"/>
          <w:sz w:val="20"/>
          <w:szCs w:val="20"/>
        </w:rPr>
        <w:t xml:space="preserve"> to reduce SRS overhead</w:t>
      </w:r>
      <w:r w:rsidRPr="006C34A7">
        <w:rPr>
          <w:rFonts w:eastAsia="微软雅黑"/>
          <w:sz w:val="20"/>
          <w:szCs w:val="20"/>
        </w:rPr>
        <w:t xml:space="preserve"> is to reuse the same resource for antenna switching SRS and codebook SRS. One typical example is shown in Fig. </w:t>
      </w:r>
      <w:r w:rsidR="00E02FF4">
        <w:rPr>
          <w:rFonts w:eastAsia="微软雅黑"/>
          <w:sz w:val="20"/>
          <w:szCs w:val="20"/>
        </w:rPr>
        <w:t>4</w:t>
      </w:r>
      <w:r w:rsidRPr="006C34A7">
        <w:rPr>
          <w:rFonts w:eastAsia="微软雅黑"/>
          <w:sz w:val="20"/>
          <w:szCs w:val="20"/>
        </w:rPr>
        <w:t xml:space="preserve">. This simple resource reuse can be done by implementation in Rel-15 by configuring a same resource for codebook and antenna switching, and it is beneficial for saving SRS overhead. </w:t>
      </w:r>
      <w:r w:rsidR="00071222">
        <w:rPr>
          <w:rFonts w:eastAsia="微软雅黑"/>
          <w:sz w:val="20"/>
          <w:szCs w:val="20"/>
        </w:rPr>
        <w:t xml:space="preserve">However, in previous RAN1 meetings, some UE vendors claim that </w:t>
      </w:r>
      <w:r w:rsidR="005D36F0">
        <w:rPr>
          <w:rFonts w:eastAsia="微软雅黑"/>
          <w:sz w:val="20"/>
          <w:szCs w:val="20"/>
        </w:rPr>
        <w:t xml:space="preserve">in some cases, e.g., </w:t>
      </w:r>
      <w:r w:rsidR="00B173D0">
        <w:rPr>
          <w:rFonts w:eastAsia="微软雅黑" w:hint="eastAsia"/>
          <w:sz w:val="20"/>
          <w:szCs w:val="20"/>
        </w:rPr>
        <w:t>nT</w:t>
      </w:r>
      <w:r w:rsidR="00B173D0">
        <w:rPr>
          <w:rFonts w:eastAsia="微软雅黑"/>
          <w:sz w:val="20"/>
          <w:szCs w:val="20"/>
        </w:rPr>
        <w:t xml:space="preserve">mR (where n&lt;m), or </w:t>
      </w:r>
      <w:r w:rsidR="005D36F0">
        <w:rPr>
          <w:rFonts w:eastAsia="微软雅黑"/>
          <w:sz w:val="20"/>
          <w:szCs w:val="20"/>
        </w:rPr>
        <w:t>UL full power introduced in Rel-16, some UE implementation cannot guarantee that the same resources can be shared</w:t>
      </w:r>
      <w:r w:rsidR="00071222">
        <w:rPr>
          <w:rFonts w:eastAsia="微软雅黑"/>
          <w:sz w:val="20"/>
          <w:szCs w:val="20"/>
        </w:rPr>
        <w:t xml:space="preserve">. Hence in Rel-17 </w:t>
      </w:r>
      <w:r w:rsidR="00B173D0">
        <w:rPr>
          <w:rFonts w:eastAsia="微软雅黑"/>
          <w:sz w:val="20"/>
          <w:szCs w:val="20"/>
        </w:rPr>
        <w:t xml:space="preserve">it is beneficial </w:t>
      </w:r>
      <w:r w:rsidR="00071222">
        <w:rPr>
          <w:rFonts w:eastAsia="微软雅黑"/>
          <w:sz w:val="20"/>
          <w:szCs w:val="20"/>
        </w:rPr>
        <w:t xml:space="preserve">to introduce a new UE incapability reporting </w:t>
      </w:r>
      <w:r w:rsidR="0085088A">
        <w:rPr>
          <w:rFonts w:eastAsia="微软雅黑"/>
          <w:sz w:val="20"/>
          <w:szCs w:val="20"/>
        </w:rPr>
        <w:t>the cases that</w:t>
      </w:r>
      <w:r w:rsidR="00071222">
        <w:rPr>
          <w:rFonts w:eastAsia="微软雅黑"/>
          <w:sz w:val="20"/>
          <w:szCs w:val="20"/>
        </w:rPr>
        <w:t xml:space="preserve"> </w:t>
      </w:r>
      <w:r w:rsidR="0085088A">
        <w:rPr>
          <w:rFonts w:eastAsia="微软雅黑"/>
          <w:sz w:val="20"/>
          <w:szCs w:val="20"/>
        </w:rPr>
        <w:t xml:space="preserve">UE </w:t>
      </w:r>
      <w:r w:rsidR="00071222">
        <w:rPr>
          <w:rFonts w:eastAsia="微软雅黑"/>
          <w:sz w:val="20"/>
          <w:szCs w:val="20"/>
        </w:rPr>
        <w:t>cannot</w:t>
      </w:r>
      <w:r w:rsidR="0085088A">
        <w:rPr>
          <w:rFonts w:eastAsia="微软雅黑"/>
          <w:sz w:val="20"/>
          <w:szCs w:val="20"/>
        </w:rPr>
        <w:t xml:space="preserve"> be</w:t>
      </w:r>
      <w:r w:rsidR="00071222">
        <w:rPr>
          <w:rFonts w:eastAsia="微软雅黑"/>
          <w:sz w:val="20"/>
          <w:szCs w:val="20"/>
        </w:rPr>
        <w:t xml:space="preserve"> configure</w:t>
      </w:r>
      <w:r w:rsidR="0085088A">
        <w:rPr>
          <w:rFonts w:eastAsia="微软雅黑"/>
          <w:sz w:val="20"/>
          <w:szCs w:val="20"/>
        </w:rPr>
        <w:t>d with</w:t>
      </w:r>
      <w:r w:rsidR="00071222">
        <w:rPr>
          <w:rFonts w:eastAsia="微软雅黑"/>
          <w:sz w:val="20"/>
          <w:szCs w:val="20"/>
        </w:rPr>
        <w:t xml:space="preserve"> same SRS resource(s) for antenna switching and codebook based UL.</w:t>
      </w:r>
      <w:r w:rsidR="00B173D0">
        <w:rPr>
          <w:rFonts w:eastAsia="微软雅黑"/>
          <w:sz w:val="20"/>
          <w:szCs w:val="20"/>
        </w:rPr>
        <w:t xml:space="preserve"> If such incapability signaling is not reported, UE can be configured with shared resources for all the cases.</w:t>
      </w:r>
    </w:p>
    <w:p w:rsidR="002F0D0A" w:rsidRPr="006C34A7" w:rsidRDefault="00BF5558" w:rsidP="002F0D0A">
      <w:pPr>
        <w:widowControl w:val="0"/>
        <w:snapToGrid w:val="0"/>
        <w:spacing w:before="120" w:afterLines="50" w:after="120" w:line="240" w:lineRule="auto"/>
        <w:jc w:val="both"/>
        <w:rPr>
          <w:rFonts w:eastAsia="微软雅黑"/>
          <w:sz w:val="20"/>
          <w:szCs w:val="20"/>
        </w:rPr>
      </w:pPr>
      <w:r w:rsidRPr="006C34A7">
        <w:rPr>
          <w:rFonts w:eastAsia="微软雅黑"/>
          <w:sz w:val="20"/>
          <w:szCs w:val="20"/>
        </w:rPr>
        <w:t>In</w:t>
      </w:r>
      <w:r w:rsidR="002F0D0A" w:rsidRPr="006C34A7">
        <w:rPr>
          <w:rFonts w:eastAsia="微软雅黑"/>
          <w:sz w:val="20"/>
          <w:szCs w:val="20"/>
        </w:rPr>
        <w:t xml:space="preserve"> some cases</w:t>
      </w:r>
      <w:r w:rsidRPr="006C34A7">
        <w:rPr>
          <w:rFonts w:eastAsia="微软雅黑"/>
          <w:sz w:val="20"/>
          <w:szCs w:val="20"/>
        </w:rPr>
        <w:t>,</w:t>
      </w:r>
      <w:r w:rsidR="002F0D0A" w:rsidRPr="006C34A7">
        <w:rPr>
          <w:rFonts w:eastAsia="微软雅黑"/>
          <w:sz w:val="20"/>
          <w:szCs w:val="20"/>
        </w:rPr>
        <w:t xml:space="preserve"> a good resource reuse/multiplexing cannot be achieved simply. There are UEs with a different numbers of Tx antennas for antenna switching and PUSCH transmission. For example, for UEs with maximum two-layer PUSCH transmission and 1T2R for antenna switching, the number of Tx antennas for PUSCH is at least 2, while the number of Tx antennas for antenna switching is just 1. For UEs reporting this capability, if gNB only uses 1 port for UL transmission, UL performance is reduced significantly. If gNB uses 2 ports for UL transmission, how to achieve usage/overhead reduction is not clear for these UEs. Without resource reuse or multiplexing two resources in one OFDM symbol, SRS overhead is large as separate OFDM symbols needs to be occupied by these resources. One simple way to reduce overhead is to implement resource reuse by configuring one resource for antenna switching with one port from the resource configured for codebook based PUSCH, or at least gNB can multiplex one SRS resource for codebook based UL and one SRS resource for antenna switching in a same OFDM symbol. However, this may cause that the antenna switching SRS cannot use full transmission power in one OFDM symbol. Hence, further details to support this type of resource reuse</w:t>
      </w:r>
      <w:r w:rsidR="0015623D" w:rsidRPr="006C34A7">
        <w:rPr>
          <w:rFonts w:eastAsia="微软雅黑"/>
          <w:sz w:val="20"/>
          <w:szCs w:val="20"/>
        </w:rPr>
        <w:t>/multiplexing</w:t>
      </w:r>
      <w:r w:rsidR="002F0D0A" w:rsidRPr="006C34A7">
        <w:rPr>
          <w:rFonts w:eastAsia="微软雅黑"/>
          <w:sz w:val="20"/>
          <w:szCs w:val="20"/>
        </w:rPr>
        <w:t xml:space="preserve"> need to be studied. </w:t>
      </w:r>
    </w:p>
    <w:p w:rsidR="002F0D0A" w:rsidRPr="006C34A7" w:rsidRDefault="002F0D0A" w:rsidP="002F0D0A">
      <w:pPr>
        <w:widowControl w:val="0"/>
        <w:snapToGrid w:val="0"/>
        <w:spacing w:before="120" w:afterLines="50" w:after="120" w:line="240" w:lineRule="auto"/>
        <w:jc w:val="center"/>
        <w:rPr>
          <w:rFonts w:eastAsia="微软雅黑"/>
          <w:sz w:val="20"/>
          <w:szCs w:val="20"/>
        </w:rPr>
      </w:pPr>
      <w:r w:rsidRPr="006C34A7">
        <w:rPr>
          <w:noProof/>
        </w:rPr>
        <w:lastRenderedPageBreak/>
        <w:drawing>
          <wp:inline distT="0" distB="0" distL="0" distR="0" wp14:anchorId="7BEF7824" wp14:editId="2CE0EC0C">
            <wp:extent cx="3085233" cy="1539549"/>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0194" cy="1556995"/>
                    </a:xfrm>
                    <a:prstGeom prst="rect">
                      <a:avLst/>
                    </a:prstGeom>
                  </pic:spPr>
                </pic:pic>
              </a:graphicData>
            </a:graphic>
          </wp:inline>
        </w:drawing>
      </w:r>
    </w:p>
    <w:p w:rsidR="002F0D0A" w:rsidRPr="006C34A7" w:rsidRDefault="002F0D0A" w:rsidP="002F0D0A">
      <w:pPr>
        <w:widowControl w:val="0"/>
        <w:snapToGrid w:val="0"/>
        <w:spacing w:before="120" w:afterLines="50" w:after="120" w:line="240" w:lineRule="auto"/>
        <w:jc w:val="center"/>
        <w:rPr>
          <w:rFonts w:eastAsia="微软雅黑"/>
          <w:sz w:val="20"/>
          <w:szCs w:val="20"/>
        </w:rPr>
      </w:pPr>
      <w:r w:rsidRPr="006C34A7">
        <w:rPr>
          <w:rFonts w:eastAsia="微软雅黑" w:hint="eastAsia"/>
          <w:sz w:val="20"/>
          <w:szCs w:val="20"/>
        </w:rPr>
        <w:t>F</w:t>
      </w:r>
      <w:r w:rsidRPr="006C34A7">
        <w:rPr>
          <w:rFonts w:eastAsia="微软雅黑"/>
          <w:sz w:val="20"/>
          <w:szCs w:val="20"/>
        </w:rPr>
        <w:t xml:space="preserve">ig. </w:t>
      </w:r>
      <w:r w:rsidR="003D42AA">
        <w:rPr>
          <w:rFonts w:eastAsia="微软雅黑"/>
          <w:sz w:val="20"/>
          <w:szCs w:val="20"/>
        </w:rPr>
        <w:t>4</w:t>
      </w:r>
      <w:r w:rsidR="005234AA" w:rsidRPr="006C34A7">
        <w:rPr>
          <w:rFonts w:eastAsia="微软雅黑"/>
          <w:sz w:val="20"/>
          <w:szCs w:val="20"/>
        </w:rPr>
        <w:t xml:space="preserve"> </w:t>
      </w:r>
      <w:r w:rsidRPr="006C34A7">
        <w:rPr>
          <w:rFonts w:eastAsia="微软雅黑"/>
          <w:sz w:val="20"/>
          <w:szCs w:val="20"/>
        </w:rPr>
        <w:t>Resource reuse between different usages.</w:t>
      </w:r>
    </w:p>
    <w:p w:rsidR="002F0D0A" w:rsidRPr="006C34A7" w:rsidRDefault="002F0D0A" w:rsidP="002F0D0A">
      <w:pPr>
        <w:widowControl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O</w:t>
      </w:r>
      <w:r w:rsidRPr="006C34A7">
        <w:rPr>
          <w:rFonts w:eastAsia="微软雅黑"/>
          <w:b/>
          <w:i/>
          <w:sz w:val="20"/>
          <w:szCs w:val="20"/>
        </w:rPr>
        <w:t xml:space="preserve">bservation </w:t>
      </w:r>
      <w:r w:rsidR="00D93180">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Resource reuse between different usages is beneficial in terms of SRS overhead/usage reduction. </w:t>
      </w:r>
    </w:p>
    <w:p w:rsidR="002F0D0A" w:rsidRPr="006C34A7" w:rsidRDefault="002F0D0A" w:rsidP="002F0D0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C34A7">
        <w:rPr>
          <w:rFonts w:eastAsia="微软雅黑"/>
          <w:i/>
          <w:sz w:val="20"/>
          <w:szCs w:val="20"/>
        </w:rPr>
        <w:t>Simple resource reuse can be done by implementation in Rel-15.</w:t>
      </w:r>
    </w:p>
    <w:p w:rsidR="002F0D0A" w:rsidRPr="006C34A7" w:rsidRDefault="002F0D0A" w:rsidP="002F0D0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C34A7">
        <w:rPr>
          <w:rFonts w:eastAsia="微软雅黑"/>
          <w:i/>
          <w:sz w:val="20"/>
          <w:szCs w:val="20"/>
        </w:rPr>
        <w:t xml:space="preserve">For UEs with different numbers of Tx antennas for antenna switching and PUSCH transmission, how to achieve resource reuse is not clear. </w:t>
      </w:r>
    </w:p>
    <w:p w:rsidR="002F0D0A" w:rsidRPr="006C34A7" w:rsidRDefault="002F0D0A">
      <w:pPr>
        <w:widowControl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sidR="008065B5">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For usage/overhead reduction of SRS, study resource reuse/multiplexing among multiple usages, incl. the case UE has different number of Tx antennas for antenna switching and PUSCH.</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27091D">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t has been agreed in Agreement #5 to support SRS antenna switching with {1T6R, 1T8R, 2T6R, 2T8R, 4T8R}</w:t>
      </w:r>
      <w:r w:rsidR="00F0245B">
        <w:rPr>
          <w:rFonts w:eastAsia="微软雅黑"/>
          <w:sz w:val="20"/>
          <w:szCs w:val="20"/>
        </w:rPr>
        <w:t xml:space="preserve">. </w:t>
      </w:r>
      <w:r w:rsidR="00991942">
        <w:rPr>
          <w:rFonts w:eastAsia="微软雅黑"/>
          <w:sz w:val="20"/>
          <w:szCs w:val="20"/>
        </w:rPr>
        <w:t xml:space="preserve">It is straight-forward to </w:t>
      </w:r>
      <w:r w:rsidR="009E7899">
        <w:rPr>
          <w:rFonts w:eastAsia="微软雅黑"/>
          <w:sz w:val="20"/>
          <w:szCs w:val="20"/>
        </w:rPr>
        <w:t xml:space="preserve">link equal number of </w:t>
      </w:r>
      <w:r w:rsidR="000832E7">
        <w:rPr>
          <w:rFonts w:eastAsia="微软雅黑"/>
          <w:sz w:val="20"/>
          <w:szCs w:val="20"/>
        </w:rPr>
        <w:t xml:space="preserve">Rx antennas to each Tx antenna, which is same as legacy antenna switching cases. </w:t>
      </w:r>
      <w:r w:rsidR="00233D70">
        <w:rPr>
          <w:rFonts w:eastAsia="微软雅黑"/>
          <w:sz w:val="20"/>
          <w:szCs w:val="20"/>
        </w:rPr>
        <w:t>Hence we propose to support the following SRS resource set configuration to support the new cases</w:t>
      </w:r>
      <w:r w:rsidR="005C4D53">
        <w:rPr>
          <w:rFonts w:eastAsia="微软雅黑"/>
          <w:sz w:val="20"/>
          <w:szCs w:val="20"/>
        </w:rPr>
        <w:t>.</w:t>
      </w:r>
    </w:p>
    <w:p w:rsidR="005C4D53" w:rsidRPr="0026272D" w:rsidRDefault="0026272D">
      <w:pPr>
        <w:widowControl w:val="0"/>
        <w:snapToGrid w:val="0"/>
        <w:spacing w:before="120" w:afterLines="50" w:after="120" w:line="240" w:lineRule="auto"/>
        <w:jc w:val="both"/>
        <w:rPr>
          <w:rFonts w:eastAsia="微软雅黑"/>
          <w:i/>
          <w:sz w:val="20"/>
          <w:szCs w:val="20"/>
        </w:rPr>
      </w:pPr>
      <w:r w:rsidRPr="0026272D">
        <w:rPr>
          <w:rFonts w:eastAsia="微软雅黑"/>
          <w:b/>
          <w:i/>
          <w:sz w:val="20"/>
          <w:szCs w:val="20"/>
        </w:rPr>
        <w:t>Proposal</w:t>
      </w:r>
      <w:r w:rsidR="008065B5">
        <w:rPr>
          <w:rFonts w:eastAsia="微软雅黑"/>
          <w:b/>
          <w:i/>
          <w:sz w:val="20"/>
          <w:szCs w:val="20"/>
        </w:rPr>
        <w:t xml:space="preserve"> 6</w:t>
      </w:r>
      <w:r w:rsidRPr="0026272D">
        <w:rPr>
          <w:rFonts w:eastAsia="微软雅黑"/>
          <w:b/>
          <w:i/>
          <w:sz w:val="20"/>
          <w:szCs w:val="20"/>
        </w:rPr>
        <w:t>:</w:t>
      </w:r>
      <w:r w:rsidRPr="0026272D">
        <w:rPr>
          <w:rFonts w:eastAsia="微软雅黑"/>
          <w:i/>
          <w:sz w:val="20"/>
          <w:szCs w:val="20"/>
        </w:rPr>
        <w:t xml:space="preserve"> Support the </w:t>
      </w:r>
      <w:r w:rsidR="005C4D53" w:rsidRPr="0026272D">
        <w:rPr>
          <w:rFonts w:eastAsia="微软雅黑"/>
          <w:i/>
          <w:sz w:val="20"/>
          <w:szCs w:val="20"/>
        </w:rPr>
        <w:t>SRS resource set configuration</w:t>
      </w:r>
      <w:r w:rsidRPr="0026272D">
        <w:rPr>
          <w:rFonts w:eastAsia="微软雅黑"/>
          <w:i/>
          <w:sz w:val="20"/>
          <w:szCs w:val="20"/>
        </w:rPr>
        <w:t>s in Table 3-1</w:t>
      </w:r>
      <w:r w:rsidR="005C4D53" w:rsidRPr="0026272D">
        <w:rPr>
          <w:rFonts w:eastAsia="微软雅黑"/>
          <w:i/>
          <w:sz w:val="20"/>
          <w:szCs w:val="20"/>
        </w:rPr>
        <w:t xml:space="preserve"> for SRS antenna switching.</w:t>
      </w:r>
    </w:p>
    <w:p w:rsidR="0026272D" w:rsidRDefault="0026272D" w:rsidP="0026272D">
      <w:pPr>
        <w:widowControl w:val="0"/>
        <w:snapToGrid w:val="0"/>
        <w:spacing w:before="120" w:afterLines="50" w:after="120" w:line="240" w:lineRule="auto"/>
        <w:jc w:val="center"/>
        <w:rPr>
          <w:rFonts w:eastAsia="微软雅黑"/>
          <w:sz w:val="20"/>
          <w:szCs w:val="20"/>
        </w:rPr>
      </w:pPr>
      <w:r>
        <w:rPr>
          <w:rFonts w:eastAsia="微软雅黑"/>
          <w:sz w:val="20"/>
          <w:szCs w:val="20"/>
        </w:rPr>
        <w:t>Table 3-1 SRS resource set configurations for new antenna switching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766"/>
        <w:gridCol w:w="1966"/>
        <w:gridCol w:w="2643"/>
      </w:tblGrid>
      <w:tr w:rsidR="00B718F8" w:rsidRPr="00B718F8" w:rsidTr="004C01CA">
        <w:trPr>
          <w:trHeight w:val="155"/>
          <w:jc w:val="center"/>
        </w:trPr>
        <w:tc>
          <w:tcPr>
            <w:tcW w:w="629" w:type="dxa"/>
            <w:vMerge w:val="restart"/>
            <w:shd w:val="clear" w:color="auto" w:fill="00A651"/>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b/>
                <w:bCs/>
                <w:sz w:val="20"/>
                <w:szCs w:val="20"/>
              </w:rPr>
              <w:t>xTyR</w:t>
            </w:r>
          </w:p>
        </w:tc>
        <w:tc>
          <w:tcPr>
            <w:tcW w:w="0" w:type="auto"/>
            <w:gridSpan w:val="2"/>
            <w:shd w:val="clear" w:color="auto" w:fill="00A651"/>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b/>
                <w:bCs/>
                <w:sz w:val="20"/>
                <w:szCs w:val="20"/>
              </w:rPr>
              <w:t>SRS resource set configuration</w:t>
            </w:r>
          </w:p>
        </w:tc>
      </w:tr>
      <w:tr w:rsidR="00B718F8" w:rsidRPr="00B718F8" w:rsidTr="004C01CA">
        <w:trPr>
          <w:trHeight w:val="20"/>
          <w:jc w:val="center"/>
        </w:trPr>
        <w:tc>
          <w:tcPr>
            <w:tcW w:w="629" w:type="dxa"/>
            <w:vMerge/>
            <w:vAlign w:val="cente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Number of resources</w:t>
            </w: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Number of ports per resource</w:t>
            </w:r>
          </w:p>
        </w:tc>
      </w:tr>
      <w:tr w:rsidR="00B718F8" w:rsidRPr="00B718F8" w:rsidTr="006406CE">
        <w:trPr>
          <w:trHeight w:val="31"/>
          <w:jc w:val="center"/>
        </w:trPr>
        <w:tc>
          <w:tcPr>
            <w:tcW w:w="629" w:type="dxa"/>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1T6R</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6</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1 per resource</w:t>
            </w:r>
          </w:p>
        </w:tc>
      </w:tr>
      <w:tr w:rsidR="00B718F8" w:rsidRPr="00B718F8" w:rsidTr="006406CE">
        <w:trPr>
          <w:trHeight w:val="125"/>
          <w:jc w:val="center"/>
        </w:trPr>
        <w:tc>
          <w:tcPr>
            <w:tcW w:w="629" w:type="dxa"/>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1T8R</w:t>
            </w: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8</w:t>
            </w: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1 per resource</w:t>
            </w:r>
          </w:p>
        </w:tc>
      </w:tr>
      <w:tr w:rsidR="00B718F8" w:rsidRPr="00B718F8" w:rsidTr="006406CE">
        <w:trPr>
          <w:trHeight w:val="18"/>
          <w:jc w:val="center"/>
        </w:trPr>
        <w:tc>
          <w:tcPr>
            <w:tcW w:w="629" w:type="dxa"/>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2T6R</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3</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2 per resource</w:t>
            </w:r>
          </w:p>
        </w:tc>
      </w:tr>
      <w:tr w:rsidR="00B718F8" w:rsidRPr="00B718F8" w:rsidTr="006406CE">
        <w:trPr>
          <w:trHeight w:val="18"/>
          <w:jc w:val="center"/>
        </w:trPr>
        <w:tc>
          <w:tcPr>
            <w:tcW w:w="629" w:type="dxa"/>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2T8R</w:t>
            </w: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4</w:t>
            </w:r>
          </w:p>
        </w:tc>
        <w:tc>
          <w:tcPr>
            <w:tcW w:w="0" w:type="auto"/>
            <w:shd w:val="clear" w:color="auto" w:fill="CBE1D0"/>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2 per resource</w:t>
            </w:r>
          </w:p>
        </w:tc>
      </w:tr>
      <w:tr w:rsidR="00B718F8" w:rsidRPr="00B718F8" w:rsidTr="006406CE">
        <w:trPr>
          <w:trHeight w:val="18"/>
          <w:jc w:val="center"/>
        </w:trPr>
        <w:tc>
          <w:tcPr>
            <w:tcW w:w="629" w:type="dxa"/>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4T8R</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2</w:t>
            </w:r>
          </w:p>
        </w:tc>
        <w:tc>
          <w:tcPr>
            <w:tcW w:w="0" w:type="auto"/>
            <w:shd w:val="clear" w:color="auto" w:fill="E7F1E9"/>
            <w:tcMar>
              <w:top w:w="72" w:type="dxa"/>
              <w:left w:w="144" w:type="dxa"/>
              <w:bottom w:w="72" w:type="dxa"/>
              <w:right w:w="144" w:type="dxa"/>
            </w:tcMar>
            <w:hideMark/>
          </w:tcPr>
          <w:p w:rsidR="00B718F8" w:rsidRPr="00B718F8" w:rsidRDefault="00B718F8" w:rsidP="00B718F8">
            <w:pPr>
              <w:widowControl w:val="0"/>
              <w:snapToGrid w:val="0"/>
              <w:spacing w:before="120" w:afterLines="50" w:after="120" w:line="240" w:lineRule="auto"/>
              <w:jc w:val="both"/>
              <w:rPr>
                <w:rFonts w:eastAsia="微软雅黑"/>
                <w:sz w:val="20"/>
                <w:szCs w:val="20"/>
              </w:rPr>
            </w:pPr>
            <w:r w:rsidRPr="00B718F8">
              <w:rPr>
                <w:rFonts w:eastAsia="微软雅黑"/>
                <w:sz w:val="20"/>
                <w:szCs w:val="20"/>
              </w:rPr>
              <w:t>4 per resource</w:t>
            </w:r>
          </w:p>
        </w:tc>
      </w:tr>
    </w:tbl>
    <w:p w:rsidR="005C4D53" w:rsidRDefault="00470894">
      <w:pPr>
        <w:widowControl w:val="0"/>
        <w:snapToGrid w:val="0"/>
        <w:spacing w:before="120" w:afterLines="50" w:after="120" w:line="240" w:lineRule="auto"/>
        <w:jc w:val="both"/>
        <w:rPr>
          <w:rFonts w:eastAsia="微软雅黑"/>
          <w:sz w:val="20"/>
          <w:szCs w:val="20"/>
        </w:rPr>
      </w:pPr>
      <w:r>
        <w:rPr>
          <w:rFonts w:eastAsia="微软雅黑"/>
          <w:sz w:val="20"/>
          <w:szCs w:val="20"/>
        </w:rPr>
        <w:t>For the above configurations with large number of SRS resources, e.g., 1T8R, o</w:t>
      </w:r>
      <w:r w:rsidR="001D1F9B">
        <w:rPr>
          <w:rFonts w:eastAsia="微软雅黑" w:hint="eastAsia"/>
          <w:sz w:val="20"/>
          <w:szCs w:val="20"/>
        </w:rPr>
        <w:t>ne</w:t>
      </w:r>
      <w:r w:rsidR="001D1F9B">
        <w:rPr>
          <w:rFonts w:eastAsia="微软雅黑"/>
          <w:sz w:val="20"/>
          <w:szCs w:val="20"/>
        </w:rPr>
        <w:t xml:space="preserve"> issue is how to identify </w:t>
      </w:r>
      <w:r w:rsidR="004C30C5">
        <w:rPr>
          <w:rFonts w:eastAsia="微软雅黑"/>
          <w:sz w:val="20"/>
          <w:szCs w:val="20"/>
        </w:rPr>
        <w:t xml:space="preserve">more than one available slots to carry aperiodic SRS transmission. </w:t>
      </w:r>
      <w:r w:rsidR="004E4002">
        <w:rPr>
          <w:rFonts w:eastAsia="微软雅黑"/>
          <w:sz w:val="20"/>
          <w:szCs w:val="20"/>
        </w:rPr>
        <w:t>Such need exists in at least the following cases</w:t>
      </w:r>
    </w:p>
    <w:p w:rsidR="004E4002" w:rsidRDefault="0081638A" w:rsidP="004E4002">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F</w:t>
      </w:r>
      <w:r>
        <w:rPr>
          <w:rFonts w:eastAsia="微软雅黑"/>
          <w:sz w:val="20"/>
          <w:szCs w:val="20"/>
        </w:rPr>
        <w:t xml:space="preserve">or UEs not supporting </w:t>
      </w:r>
      <w:r w:rsidR="00A47160">
        <w:rPr>
          <w:rFonts w:eastAsia="微软雅黑"/>
          <w:sz w:val="20"/>
          <w:szCs w:val="20"/>
        </w:rPr>
        <w:t>Rel-16 feature</w:t>
      </w:r>
      <w:r w:rsidR="00857E15">
        <w:rPr>
          <w:rFonts w:eastAsia="微软雅黑"/>
          <w:sz w:val="20"/>
          <w:szCs w:val="20"/>
        </w:rPr>
        <w:t xml:space="preserve"> (FG 10-11)</w:t>
      </w:r>
      <w:r w:rsidR="00A47160">
        <w:rPr>
          <w:rFonts w:eastAsia="微软雅黑"/>
          <w:sz w:val="20"/>
          <w:szCs w:val="20"/>
        </w:rPr>
        <w:t xml:space="preserve"> that </w:t>
      </w:r>
      <w:r w:rsidR="00A7771B">
        <w:rPr>
          <w:rFonts w:eastAsia="微软雅黑"/>
          <w:sz w:val="20"/>
          <w:szCs w:val="20"/>
        </w:rPr>
        <w:t>SRS can be transmitted in any symbol position in a slot,</w:t>
      </w:r>
      <w:r w:rsidR="00857E15">
        <w:rPr>
          <w:rFonts w:eastAsia="微软雅黑"/>
          <w:sz w:val="20"/>
          <w:szCs w:val="20"/>
        </w:rPr>
        <w:t xml:space="preserve"> </w:t>
      </w:r>
      <w:r w:rsidR="00A12ABC">
        <w:rPr>
          <w:rFonts w:eastAsia="微软雅黑"/>
          <w:sz w:val="20"/>
          <w:szCs w:val="20"/>
        </w:rPr>
        <w:t>SRS can only be transmitted in the last 6 symbols in a slot. In this case,</w:t>
      </w:r>
      <w:r w:rsidR="00B841ED">
        <w:rPr>
          <w:rFonts w:eastAsia="微软雅黑"/>
          <w:sz w:val="20"/>
          <w:szCs w:val="20"/>
        </w:rPr>
        <w:t xml:space="preserve"> SRS resources for 1T6R, 1T8R and 2T8R need to be transmitted in at least two slots, where 1T8R requires 3 slots to carry the SRS resources.</w:t>
      </w:r>
    </w:p>
    <w:p w:rsidR="00B841ED" w:rsidRDefault="00B841ED" w:rsidP="004E4002">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For UEs supporting Rel-16 feature FG 10-11, 1T8R requires </w:t>
      </w:r>
      <w:r w:rsidR="005B5406">
        <w:rPr>
          <w:rFonts w:eastAsia="微软雅黑"/>
          <w:sz w:val="20"/>
          <w:szCs w:val="20"/>
        </w:rPr>
        <w:t>two slots to transmit the triggered SRS resources.</w:t>
      </w:r>
    </w:p>
    <w:p w:rsidR="005B5406" w:rsidRDefault="00B34823" w:rsidP="004E4002">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 xml:space="preserve">If repetition or intra-slot hopping is enabled, </w:t>
      </w:r>
      <w:r w:rsidR="0072672C">
        <w:rPr>
          <w:rFonts w:eastAsia="微软雅黑"/>
          <w:sz w:val="20"/>
          <w:szCs w:val="20"/>
        </w:rPr>
        <w:t xml:space="preserve">more cases for aperiodic SRS will need to be </w:t>
      </w:r>
      <w:r w:rsidR="00505613">
        <w:rPr>
          <w:rFonts w:eastAsia="微软雅黑"/>
          <w:sz w:val="20"/>
          <w:szCs w:val="20"/>
        </w:rPr>
        <w:t>transmitted in more than one slots.</w:t>
      </w:r>
    </w:p>
    <w:p w:rsidR="00505613" w:rsidRDefault="00AF2962" w:rsidP="00505613">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sidR="00517457">
        <w:rPr>
          <w:rFonts w:eastAsia="微软雅黑"/>
          <w:sz w:val="20"/>
          <w:szCs w:val="20"/>
        </w:rPr>
        <w:t xml:space="preserve">n Rel-15 1T4R case, it is supported to transmit the 4 SRS resources in two slots. </w:t>
      </w:r>
      <w:r w:rsidR="00E01768">
        <w:rPr>
          <w:rFonts w:eastAsia="微软雅黑"/>
          <w:sz w:val="20"/>
          <w:szCs w:val="20"/>
        </w:rPr>
        <w:t>However, it is quite re</w:t>
      </w:r>
      <w:r w:rsidR="00DF5D61">
        <w:rPr>
          <w:rFonts w:eastAsia="微软雅黑"/>
          <w:sz w:val="20"/>
          <w:szCs w:val="20"/>
        </w:rPr>
        <w:t xml:space="preserve">strictive that the 4 resources always split to 2 and 2 in the two slots. If the same approach is used for 1T8R, </w:t>
      </w:r>
      <w:r w:rsidR="00D5015F">
        <w:rPr>
          <w:rFonts w:eastAsia="微软雅黑"/>
          <w:sz w:val="20"/>
          <w:szCs w:val="20"/>
        </w:rPr>
        <w:t>it is always 4 and 4 resources in two slots</w:t>
      </w:r>
      <w:r w:rsidR="00AA4499">
        <w:rPr>
          <w:rFonts w:eastAsia="微软雅黑"/>
          <w:sz w:val="20"/>
          <w:szCs w:val="20"/>
        </w:rPr>
        <w:t xml:space="preserve">. Taking gap symbols into account, 4 resources occupies at least </w:t>
      </w:r>
      <w:r w:rsidR="007720EB">
        <w:rPr>
          <w:rFonts w:eastAsia="微软雅黑"/>
          <w:sz w:val="20"/>
          <w:szCs w:val="20"/>
        </w:rPr>
        <w:t xml:space="preserve">7 symbols as shown in Fig. 2 in Section 2.1.2. </w:t>
      </w:r>
      <w:r w:rsidR="004F1AD2">
        <w:rPr>
          <w:rFonts w:eastAsia="微软雅黑"/>
          <w:sz w:val="20"/>
          <w:szCs w:val="20"/>
        </w:rPr>
        <w:t>In a typical configuration such as DDDSU, there may not be 7 UL symbols in the S slot based on the slot format configuration.</w:t>
      </w:r>
      <w:r w:rsidR="007A4669">
        <w:rPr>
          <w:rFonts w:eastAsia="微软雅黑"/>
          <w:sz w:val="20"/>
          <w:szCs w:val="20"/>
        </w:rPr>
        <w:t xml:space="preserve"> The restrictive split of the SRS resources in</w:t>
      </w:r>
      <w:r w:rsidR="00005363">
        <w:rPr>
          <w:rFonts w:eastAsia="微软雅黑"/>
          <w:sz w:val="20"/>
          <w:szCs w:val="20"/>
        </w:rPr>
        <w:t xml:space="preserve"> multiple slots</w:t>
      </w:r>
      <w:r w:rsidR="007A4669">
        <w:rPr>
          <w:rFonts w:eastAsia="微软雅黑"/>
          <w:sz w:val="20"/>
          <w:szCs w:val="20"/>
        </w:rPr>
        <w:t xml:space="preserve"> will either reduce the flexibility of slot format configuration, or cause large latency for SRS triggering.</w:t>
      </w:r>
      <w:r w:rsidR="00005363">
        <w:rPr>
          <w:rFonts w:eastAsia="微软雅黑"/>
          <w:sz w:val="20"/>
          <w:szCs w:val="20"/>
        </w:rPr>
        <w:t xml:space="preserve"> Hence it is desired to </w:t>
      </w:r>
      <w:r w:rsidR="0047674E">
        <w:rPr>
          <w:rFonts w:eastAsia="微软雅黑"/>
          <w:sz w:val="20"/>
          <w:szCs w:val="20"/>
        </w:rPr>
        <w:t>support</w:t>
      </w:r>
      <w:r w:rsidR="00452E67">
        <w:rPr>
          <w:rFonts w:eastAsia="微软雅黑"/>
          <w:sz w:val="20"/>
          <w:szCs w:val="20"/>
        </w:rPr>
        <w:t xml:space="preserve"> more flexible configuration to split the triggered xTyR SRS resources in multiple slots. One simple approach </w:t>
      </w:r>
      <w:r w:rsidR="00CD74F8">
        <w:rPr>
          <w:rFonts w:eastAsia="微软雅黑"/>
          <w:sz w:val="20"/>
          <w:szCs w:val="20"/>
        </w:rPr>
        <w:t xml:space="preserve">is to configure these SRS resources into multiple groups, where each group of SRS resources corresponds to one slot. </w:t>
      </w:r>
      <w:r w:rsidR="00260387">
        <w:rPr>
          <w:rFonts w:eastAsia="微软雅黑"/>
          <w:sz w:val="20"/>
          <w:szCs w:val="20"/>
        </w:rPr>
        <w:t xml:space="preserve">In Rel-15 1T4R case, one group is one resource set, and a same definition can be reused in Rel-17. </w:t>
      </w:r>
      <w:r w:rsidR="00B97A23">
        <w:rPr>
          <w:rFonts w:eastAsia="微软雅黑"/>
          <w:sz w:val="20"/>
          <w:szCs w:val="20"/>
        </w:rPr>
        <w:t xml:space="preserve">With such </w:t>
      </w:r>
      <w:r w:rsidR="007057A1">
        <w:rPr>
          <w:rFonts w:eastAsia="微软雅黑"/>
          <w:sz w:val="20"/>
          <w:szCs w:val="20"/>
        </w:rPr>
        <w:t xml:space="preserve">configuration, </w:t>
      </w:r>
      <w:r w:rsidR="00B97A23">
        <w:rPr>
          <w:rFonts w:eastAsia="微软雅黑"/>
          <w:sz w:val="20"/>
          <w:szCs w:val="20"/>
        </w:rPr>
        <w:t xml:space="preserve">gNB can group the multiple SRS resources in </w:t>
      </w:r>
      <w:r w:rsidR="002A0B91">
        <w:rPr>
          <w:rFonts w:eastAsia="微软雅黑"/>
          <w:sz w:val="20"/>
          <w:szCs w:val="20"/>
        </w:rPr>
        <w:t>two</w:t>
      </w:r>
      <w:r w:rsidR="00770A39">
        <w:rPr>
          <w:rFonts w:eastAsia="微软雅黑"/>
          <w:sz w:val="20"/>
          <w:szCs w:val="20"/>
        </w:rPr>
        <w:t xml:space="preserve"> or three</w:t>
      </w:r>
      <w:r w:rsidR="002A0B91">
        <w:rPr>
          <w:rFonts w:eastAsia="微软雅黑"/>
          <w:sz w:val="20"/>
          <w:szCs w:val="20"/>
        </w:rPr>
        <w:t xml:space="preserve"> slots</w:t>
      </w:r>
      <w:r w:rsidR="00BE3180">
        <w:rPr>
          <w:rFonts w:eastAsia="微软雅黑"/>
          <w:sz w:val="20"/>
          <w:szCs w:val="20"/>
        </w:rPr>
        <w:t xml:space="preserve"> based on its need such as </w:t>
      </w:r>
      <w:r w:rsidR="00507CEA">
        <w:rPr>
          <w:rFonts w:eastAsia="微软雅黑"/>
          <w:sz w:val="20"/>
          <w:szCs w:val="20"/>
        </w:rPr>
        <w:t>coordinating with slot format configuration, reserving potential resources for PUSCH scheduling,</w:t>
      </w:r>
      <w:r w:rsidR="00D018F9">
        <w:rPr>
          <w:rFonts w:eastAsia="微软雅黑"/>
          <w:sz w:val="20"/>
          <w:szCs w:val="20"/>
        </w:rPr>
        <w:t xml:space="preserve"> etc. </w:t>
      </w:r>
    </w:p>
    <w:p w:rsidR="00934044" w:rsidRDefault="00A158C7" w:rsidP="00505613">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next issue is to map the N </w:t>
      </w:r>
      <w:r w:rsidR="00335EFC">
        <w:rPr>
          <w:rFonts w:eastAsia="微软雅黑"/>
          <w:sz w:val="20"/>
          <w:szCs w:val="20"/>
        </w:rPr>
        <w:t>set</w:t>
      </w:r>
      <w:r>
        <w:rPr>
          <w:rFonts w:eastAsia="微软雅黑"/>
          <w:sz w:val="20"/>
          <w:szCs w:val="20"/>
        </w:rPr>
        <w:t xml:space="preserve">s of SRS resources </w:t>
      </w:r>
      <w:r w:rsidR="00D17251">
        <w:rPr>
          <w:rFonts w:eastAsia="微软雅黑"/>
          <w:sz w:val="20"/>
          <w:szCs w:val="20"/>
        </w:rPr>
        <w:t>to N identified</w:t>
      </w:r>
      <w:r w:rsidR="00A01B2E">
        <w:rPr>
          <w:rFonts w:eastAsia="微软雅黑"/>
          <w:sz w:val="20"/>
          <w:szCs w:val="20"/>
        </w:rPr>
        <w:t xml:space="preserve"> available slots. The defin</w:t>
      </w:r>
      <w:r w:rsidR="00D06644">
        <w:rPr>
          <w:rFonts w:eastAsia="微软雅黑"/>
          <w:sz w:val="20"/>
          <w:szCs w:val="20"/>
        </w:rPr>
        <w:t>ition of available slots is given in Section 2.1.2, where each</w:t>
      </w:r>
      <w:r w:rsidR="004D62C6">
        <w:rPr>
          <w:rFonts w:eastAsia="微软雅黑"/>
          <w:sz w:val="20"/>
          <w:szCs w:val="20"/>
        </w:rPr>
        <w:t xml:space="preserve"> identified</w:t>
      </w:r>
      <w:r w:rsidR="00D06644">
        <w:rPr>
          <w:rFonts w:eastAsia="微软雅黑"/>
          <w:sz w:val="20"/>
          <w:szCs w:val="20"/>
        </w:rPr>
        <w:t xml:space="preserve"> available slot should be able to accommodate the </w:t>
      </w:r>
      <w:r w:rsidR="008916A9">
        <w:rPr>
          <w:rFonts w:eastAsia="微软雅黑"/>
          <w:sz w:val="20"/>
          <w:szCs w:val="20"/>
        </w:rPr>
        <w:t xml:space="preserve">SRS resources in the corresponding group of SRS resources. </w:t>
      </w:r>
      <w:r w:rsidR="009533DC">
        <w:rPr>
          <w:rFonts w:eastAsia="微软雅黑"/>
          <w:sz w:val="20"/>
          <w:szCs w:val="20"/>
        </w:rPr>
        <w:t>Similarly, t</w:t>
      </w:r>
      <w:r w:rsidR="009615BB">
        <w:rPr>
          <w:rFonts w:eastAsia="微软雅黑"/>
          <w:sz w:val="20"/>
          <w:szCs w:val="20"/>
        </w:rPr>
        <w:t xml:space="preserve">o achieve flexibility </w:t>
      </w:r>
      <w:r w:rsidR="00057BD5">
        <w:rPr>
          <w:rFonts w:eastAsia="微软雅黑"/>
          <w:sz w:val="20"/>
          <w:szCs w:val="20"/>
        </w:rPr>
        <w:t xml:space="preserve">for network, </w:t>
      </w:r>
      <w:r w:rsidR="003D3E7A">
        <w:rPr>
          <w:rFonts w:eastAsia="微软雅黑"/>
          <w:sz w:val="20"/>
          <w:szCs w:val="20"/>
        </w:rPr>
        <w:t>it’</w:t>
      </w:r>
      <w:r w:rsidR="00AF74C0">
        <w:rPr>
          <w:rFonts w:eastAsia="微软雅黑"/>
          <w:sz w:val="20"/>
          <w:szCs w:val="20"/>
        </w:rPr>
        <w:t>s better to</w:t>
      </w:r>
      <w:r w:rsidR="009533DC">
        <w:rPr>
          <w:rFonts w:eastAsia="微软雅黑"/>
          <w:sz w:val="20"/>
          <w:szCs w:val="20"/>
        </w:rPr>
        <w:t xml:space="preserve"> let gNB to</w:t>
      </w:r>
      <w:r w:rsidR="00AF74C0">
        <w:rPr>
          <w:rFonts w:eastAsia="微软雅黑"/>
          <w:sz w:val="20"/>
          <w:szCs w:val="20"/>
        </w:rPr>
        <w:t xml:space="preserve"> indicate the </w:t>
      </w:r>
      <w:r w:rsidR="009533DC">
        <w:rPr>
          <w:rFonts w:eastAsia="微软雅黑"/>
          <w:sz w:val="20"/>
          <w:szCs w:val="20"/>
        </w:rPr>
        <w:t>locations of the multiple available slots</w:t>
      </w:r>
      <w:r w:rsidR="003D7634">
        <w:rPr>
          <w:rFonts w:eastAsia="微软雅黑"/>
          <w:sz w:val="20"/>
          <w:szCs w:val="20"/>
        </w:rPr>
        <w:t>.</w:t>
      </w:r>
      <w:r w:rsidR="008A569E">
        <w:rPr>
          <w:rFonts w:eastAsia="微软雅黑"/>
          <w:sz w:val="20"/>
          <w:szCs w:val="20"/>
        </w:rPr>
        <w:t xml:space="preserve"> For example, the locations can be indicated </w:t>
      </w:r>
      <w:r w:rsidR="00015F67">
        <w:rPr>
          <w:rFonts w:eastAsia="微软雅黑"/>
          <w:sz w:val="20"/>
          <w:szCs w:val="20"/>
        </w:rPr>
        <w:t>by</w:t>
      </w:r>
      <w:r w:rsidR="008A569E">
        <w:rPr>
          <w:rFonts w:eastAsia="微软雅黑"/>
          <w:sz w:val="20"/>
          <w:szCs w:val="20"/>
        </w:rPr>
        <w:t xml:space="preserve"> t values in DCI.</w:t>
      </w:r>
      <w:r w:rsidR="008C788F">
        <w:rPr>
          <w:rFonts w:eastAsia="微软雅黑"/>
          <w:sz w:val="20"/>
          <w:szCs w:val="20"/>
        </w:rPr>
        <w:t xml:space="preserve"> Hence the list of t should be configured per SRS resource set.</w:t>
      </w:r>
    </w:p>
    <w:p w:rsidR="00AF74C0" w:rsidRDefault="00AF74C0" w:rsidP="00505613">
      <w:pPr>
        <w:widowControl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sidR="008065B5">
        <w:rPr>
          <w:rFonts w:eastAsia="微软雅黑"/>
          <w:b/>
          <w:i/>
          <w:sz w:val="20"/>
          <w:szCs w:val="20"/>
        </w:rPr>
        <w:t xml:space="preserve"> 7</w:t>
      </w:r>
      <w:r w:rsidRPr="001D1197">
        <w:rPr>
          <w:rFonts w:eastAsia="微软雅黑"/>
          <w:b/>
          <w:i/>
          <w:sz w:val="20"/>
          <w:szCs w:val="20"/>
        </w:rPr>
        <w:t>:</w:t>
      </w:r>
      <w:r w:rsidRPr="001D1197">
        <w:rPr>
          <w:rFonts w:eastAsia="微软雅黑"/>
          <w:i/>
          <w:sz w:val="20"/>
          <w:szCs w:val="20"/>
        </w:rPr>
        <w:t xml:space="preserve"> On aperiodic SRS for xTyR antenna switching, support RRC configuration to group the SRS resources in N&gt;1 sets, where SRS resources in each set is transmitted in one</w:t>
      </w:r>
      <w:r w:rsidR="00015F67">
        <w:rPr>
          <w:rFonts w:eastAsia="微软雅黑"/>
          <w:i/>
          <w:sz w:val="20"/>
          <w:szCs w:val="20"/>
        </w:rPr>
        <w:t xml:space="preserve"> available</w:t>
      </w:r>
      <w:r w:rsidRPr="001D1197">
        <w:rPr>
          <w:rFonts w:eastAsia="微软雅黑"/>
          <w:i/>
          <w:sz w:val="20"/>
          <w:szCs w:val="20"/>
        </w:rPr>
        <w:t xml:space="preserve"> slot.</w:t>
      </w:r>
    </w:p>
    <w:p w:rsidR="00015F67" w:rsidRPr="0088456F" w:rsidRDefault="0088456F" w:rsidP="0088456F">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A list of t values is configured for each SRS resource set.</w:t>
      </w:r>
      <w:r>
        <w:rPr>
          <w:rFonts w:eastAsia="微软雅黑"/>
          <w:i/>
          <w:sz w:val="20"/>
          <w:szCs w:val="20"/>
        </w:rPr>
        <w:t xml:space="preserve"> </w:t>
      </w:r>
      <w:r w:rsidR="00015F67" w:rsidRPr="0088456F">
        <w:rPr>
          <w:rFonts w:eastAsia="微软雅黑" w:hint="eastAsia"/>
          <w:i/>
          <w:sz w:val="20"/>
          <w:szCs w:val="20"/>
        </w:rPr>
        <w:t>T</w:t>
      </w:r>
      <w:r w:rsidR="00015F67" w:rsidRPr="0088456F">
        <w:rPr>
          <w:rFonts w:eastAsia="微软雅黑"/>
          <w:i/>
          <w:sz w:val="20"/>
          <w:szCs w:val="20"/>
        </w:rPr>
        <w:t>he locations of multiple available slots are indicated by t values in DCI.</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A04FCD" w:rsidRDefault="0052125E">
      <w:pPr>
        <w:widowControl w:val="0"/>
        <w:snapToGrid w:val="0"/>
        <w:spacing w:before="120" w:afterLines="50" w:after="120" w:line="240" w:lineRule="auto"/>
        <w:jc w:val="both"/>
        <w:rPr>
          <w:rFonts w:eastAsia="微软雅黑"/>
          <w:sz w:val="20"/>
          <w:szCs w:val="20"/>
        </w:rPr>
      </w:pPr>
      <w:r>
        <w:rPr>
          <w:rFonts w:eastAsia="微软雅黑"/>
          <w:sz w:val="20"/>
          <w:szCs w:val="20"/>
        </w:rPr>
        <w:t>Two</w:t>
      </w:r>
      <w:r w:rsidR="00114130">
        <w:rPr>
          <w:rFonts w:eastAsia="微软雅黑"/>
          <w:sz w:val="20"/>
          <w:szCs w:val="20"/>
        </w:rPr>
        <w:t xml:space="preserve"> categories for SRS coverage and capacity enhancements</w:t>
      </w:r>
      <w:r w:rsidR="00D91E61">
        <w:rPr>
          <w:rFonts w:eastAsia="微软雅黑"/>
          <w:sz w:val="20"/>
          <w:szCs w:val="20"/>
        </w:rPr>
        <w:t xml:space="preserve"> have been </w:t>
      </w:r>
      <w:r>
        <w:rPr>
          <w:rFonts w:eastAsia="微软雅黑"/>
          <w:sz w:val="20"/>
          <w:szCs w:val="20"/>
        </w:rPr>
        <w:t>prioritized</w:t>
      </w:r>
      <w:r w:rsidR="00D91E61">
        <w:rPr>
          <w:rFonts w:eastAsia="微软雅黑"/>
          <w:sz w:val="20"/>
          <w:szCs w:val="20"/>
        </w:rPr>
        <w:t xml:space="preserve"> in RAN1#103e as follows</w:t>
      </w:r>
      <w:r w:rsidR="00114130">
        <w:rPr>
          <w:rFonts w:eastAsia="微软雅黑"/>
          <w:sz w:val="20"/>
          <w:szCs w:val="20"/>
        </w:rPr>
        <w:t>.</w:t>
      </w:r>
    </w:p>
    <w:p w:rsidR="00A04FCD" w:rsidRPr="00E31109" w:rsidRDefault="001E5584">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E31109">
        <w:rPr>
          <w:rFonts w:eastAsia="微软雅黑"/>
          <w:sz w:val="20"/>
          <w:szCs w:val="20"/>
        </w:rPr>
        <w:t>Class 2 (Increase repetition): Change the legacy SRS pattern in one resource and one occasion from time domain by increasing SRS symbols for repetition;</w:t>
      </w:r>
    </w:p>
    <w:p w:rsidR="00A04FCD" w:rsidRPr="00E31109" w:rsidRDefault="00E31109">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E31109">
        <w:rPr>
          <w:rFonts w:eastAsia="微软雅黑"/>
          <w:sz w:val="20"/>
          <w:szCs w:val="20"/>
        </w:rPr>
        <w:t>Class 3 (Partial frequency sounding): Support more flexibility on SRS frequency resources to allow SRS transmission on partial frequency resources within the legacy SRS frequency resources</w:t>
      </w:r>
      <w:r w:rsidR="00114130" w:rsidRPr="00E31109">
        <w:rPr>
          <w:rFonts w:eastAsia="微软雅黑"/>
          <w:sz w:val="20"/>
          <w:szCs w:val="20"/>
        </w:rPr>
        <w:t>.</w:t>
      </w:r>
    </w:p>
    <w:p w:rsidR="00A04FCD" w:rsidRDefault="0052125E">
      <w:pPr>
        <w:widowControl w:val="0"/>
        <w:snapToGrid w:val="0"/>
        <w:spacing w:before="120" w:afterLines="50" w:after="120" w:line="240" w:lineRule="auto"/>
        <w:jc w:val="both"/>
        <w:rPr>
          <w:rFonts w:eastAsia="微软雅黑"/>
          <w:sz w:val="20"/>
          <w:szCs w:val="20"/>
        </w:rPr>
      </w:pPr>
      <w:r>
        <w:rPr>
          <w:rFonts w:eastAsia="微软雅黑"/>
          <w:sz w:val="20"/>
          <w:szCs w:val="20"/>
        </w:rPr>
        <w:t xml:space="preserve">Multiple candidate schemes have been identified for each class. </w:t>
      </w:r>
      <w:r w:rsidR="00114130">
        <w:rPr>
          <w:rFonts w:eastAsia="微软雅黑" w:hint="eastAsia"/>
          <w:sz w:val="20"/>
          <w:szCs w:val="20"/>
        </w:rPr>
        <w:t>E</w:t>
      </w:r>
      <w:r w:rsidR="00114130">
        <w:rPr>
          <w:rFonts w:eastAsia="微软雅黑"/>
          <w:sz w:val="20"/>
          <w:szCs w:val="20"/>
        </w:rPr>
        <w:t xml:space="preserve">valuation is needed to choose candidate schemes from </w:t>
      </w:r>
      <w:r w:rsidR="00086B66">
        <w:rPr>
          <w:rFonts w:eastAsia="微软雅黑"/>
          <w:sz w:val="20"/>
          <w:szCs w:val="20"/>
        </w:rPr>
        <w:t>them</w:t>
      </w:r>
      <w:r w:rsidR="00114130">
        <w:rPr>
          <w:rFonts w:eastAsia="微软雅黑"/>
          <w:sz w:val="20"/>
          <w:szCs w:val="20"/>
        </w:rPr>
        <w:t>.</w:t>
      </w:r>
    </w:p>
    <w:p w:rsidR="00A04FCD" w:rsidRDefault="00114130">
      <w:pPr>
        <w:pStyle w:val="2"/>
        <w:snapToGrid w:val="0"/>
        <w:spacing w:afterLines="50" w:after="120" w:line="240" w:lineRule="auto"/>
        <w:ind w:left="573" w:hanging="573"/>
        <w:rPr>
          <w:sz w:val="24"/>
          <w:szCs w:val="24"/>
        </w:rPr>
      </w:pPr>
      <w:r>
        <w:rPr>
          <w:sz w:val="24"/>
          <w:szCs w:val="24"/>
        </w:rPr>
        <w:t>C</w:t>
      </w:r>
      <w:r w:rsidR="00E31109">
        <w:rPr>
          <w:sz w:val="24"/>
          <w:szCs w:val="24"/>
        </w:rPr>
        <w:t>lass</w:t>
      </w:r>
      <w:r>
        <w:rPr>
          <w:sz w:val="24"/>
          <w:szCs w:val="24"/>
        </w:rPr>
        <w:t xml:space="preserve"> 2: Increase repetitions</w:t>
      </w:r>
    </w:p>
    <w:p w:rsidR="00CC5784"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category changes the Rel-15 SRS pattern in one resource from time domain. It introduces extra symbols in time domain for repetition, which is beneficial for coverage. Since Rel-16 </w:t>
      </w:r>
      <w:r w:rsidR="00A05A5F">
        <w:rPr>
          <w:rFonts w:eastAsia="微软雅黑"/>
          <w:sz w:val="20"/>
          <w:szCs w:val="20"/>
        </w:rPr>
        <w:t>FG 10-11</w:t>
      </w:r>
      <w:r>
        <w:rPr>
          <w:rFonts w:eastAsia="微软雅黑"/>
          <w:sz w:val="20"/>
          <w:szCs w:val="20"/>
        </w:rPr>
        <w:t xml:space="preserve"> has extended to support SRS transmission in all symbols of a slot, it is possible to extend the maximum number of repetitions as well for better coverage</w:t>
      </w:r>
      <w:r>
        <w:rPr>
          <w:rFonts w:eastAsia="微软雅黑" w:hint="eastAsia"/>
          <w:sz w:val="20"/>
          <w:szCs w:val="20"/>
        </w:rPr>
        <w:t>.</w:t>
      </w:r>
      <w:r>
        <w:rPr>
          <w:rFonts w:eastAsia="微软雅黑"/>
          <w:sz w:val="20"/>
          <w:szCs w:val="20"/>
        </w:rPr>
        <w:t xml:space="preserve"> </w:t>
      </w:r>
    </w:p>
    <w:p w:rsidR="00E3569E" w:rsidRDefault="00CC5784">
      <w:pPr>
        <w:widowControl w:val="0"/>
        <w:snapToGrid w:val="0"/>
        <w:spacing w:before="120" w:afterLines="50" w:after="120" w:line="240" w:lineRule="auto"/>
        <w:jc w:val="both"/>
        <w:rPr>
          <w:rFonts w:eastAsia="微软雅黑"/>
          <w:sz w:val="20"/>
          <w:szCs w:val="20"/>
        </w:rPr>
      </w:pPr>
      <w:r>
        <w:rPr>
          <w:rFonts w:eastAsia="微软雅黑"/>
          <w:sz w:val="20"/>
          <w:szCs w:val="20"/>
        </w:rPr>
        <w:t>I</w:t>
      </w:r>
      <w:r w:rsidR="00114130">
        <w:rPr>
          <w:rFonts w:eastAsia="微软雅黑"/>
          <w:sz w:val="20"/>
          <w:szCs w:val="20"/>
        </w:rPr>
        <w:t xml:space="preserve">t will cost more SRS overhead for one UE/resource, so the SRS capacity will be reduced. </w:t>
      </w:r>
      <w:r w:rsidR="00AA0256">
        <w:rPr>
          <w:rFonts w:eastAsia="微软雅黑"/>
          <w:sz w:val="20"/>
          <w:szCs w:val="20"/>
        </w:rPr>
        <w:t>Reducing SRS capacity, i.e., reducing the number of UEs which can be multiplexed in one slot, causes larger SRS periodicity when the number of UEs in a cell is large, as gNB needs to use more slot</w:t>
      </w:r>
      <w:r w:rsidR="00CA1D30">
        <w:rPr>
          <w:rFonts w:eastAsia="微软雅黑"/>
          <w:sz w:val="20"/>
          <w:szCs w:val="20"/>
        </w:rPr>
        <w:t>s</w:t>
      </w:r>
      <w:r w:rsidR="00AA0256">
        <w:rPr>
          <w:rFonts w:eastAsia="微软雅黑"/>
          <w:sz w:val="20"/>
          <w:szCs w:val="20"/>
        </w:rPr>
        <w:t xml:space="preserve"> to </w:t>
      </w:r>
      <w:r w:rsidR="00CA1D30">
        <w:rPr>
          <w:rFonts w:eastAsia="微软雅黑"/>
          <w:sz w:val="20"/>
          <w:szCs w:val="20"/>
        </w:rPr>
        <w:t xml:space="preserve">accommodate </w:t>
      </w:r>
      <w:r w:rsidR="00AA0256">
        <w:rPr>
          <w:rFonts w:eastAsia="微软雅黑"/>
          <w:sz w:val="20"/>
          <w:szCs w:val="20"/>
        </w:rPr>
        <w:t xml:space="preserve">all UEs. Considering in typical frame structure, </w:t>
      </w:r>
      <w:r w:rsidR="00291A7D">
        <w:rPr>
          <w:rFonts w:eastAsia="微软雅黑"/>
          <w:sz w:val="20"/>
          <w:szCs w:val="20"/>
        </w:rPr>
        <w:t>the number of U slots in one periodicity is quite limited, the periodicity</w:t>
      </w:r>
      <w:r w:rsidR="00AA0256">
        <w:rPr>
          <w:rFonts w:eastAsia="微软雅黑"/>
          <w:sz w:val="20"/>
          <w:szCs w:val="20"/>
        </w:rPr>
        <w:t xml:space="preserve"> </w:t>
      </w:r>
      <w:r w:rsidR="00291A7D">
        <w:rPr>
          <w:rFonts w:eastAsia="微软雅黑"/>
          <w:sz w:val="20"/>
          <w:szCs w:val="20"/>
        </w:rPr>
        <w:t xml:space="preserve">needs to be increased significantly. </w:t>
      </w:r>
      <w:r w:rsidR="00E3569E">
        <w:rPr>
          <w:rFonts w:eastAsia="微软雅黑"/>
          <w:sz w:val="20"/>
          <w:szCs w:val="20"/>
        </w:rPr>
        <w:t xml:space="preserve">Based on our simulation in Section 5, increasing SRS periodicity causes large performance loss, which is far more significant than the benefit achieved from channel estimation improvement in system level.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UE-level TD-OCC can be used on the repetition symbols in order to maintain the SRS capacity.</w:t>
      </w:r>
      <w:r w:rsidR="00AA0256">
        <w:rPr>
          <w:rFonts w:eastAsia="微软雅黑"/>
          <w:sz w:val="20"/>
          <w:szCs w:val="20"/>
        </w:rPr>
        <w:t xml:space="preserve"> That is,</w:t>
      </w:r>
      <w:r w:rsidR="009E7127">
        <w:rPr>
          <w:rFonts w:eastAsia="微软雅黑"/>
          <w:sz w:val="20"/>
          <w:szCs w:val="20"/>
        </w:rPr>
        <w:t xml:space="preserve"> </w:t>
      </w:r>
      <w:r w:rsidR="00291A7D">
        <w:rPr>
          <w:rFonts w:eastAsia="微软雅黑"/>
          <w:sz w:val="20"/>
          <w:szCs w:val="20"/>
        </w:rPr>
        <w:t xml:space="preserve">different </w:t>
      </w:r>
      <w:r w:rsidR="00CC5784">
        <w:rPr>
          <w:rFonts w:eastAsia="微软雅黑"/>
          <w:sz w:val="20"/>
          <w:szCs w:val="20"/>
        </w:rPr>
        <w:t xml:space="preserve">OCC codes can be configured </w:t>
      </w:r>
      <w:r w:rsidR="00AA0256">
        <w:rPr>
          <w:rFonts w:eastAsia="微软雅黑"/>
          <w:sz w:val="20"/>
          <w:szCs w:val="20"/>
        </w:rPr>
        <w:t>f</w:t>
      </w:r>
      <w:r w:rsidR="00CC5784">
        <w:rPr>
          <w:rFonts w:eastAsia="微软雅黑"/>
          <w:sz w:val="20"/>
          <w:szCs w:val="20"/>
        </w:rPr>
        <w:t xml:space="preserve">or different UEs performing repetition. Then for a K-symbol repetition, K UEs can be multiplexed in these symbols by using length-K OCC, which achieves same capacity as not using repetition. Therefore, </w:t>
      </w:r>
      <w:r w:rsidR="002C30D0">
        <w:rPr>
          <w:rFonts w:eastAsia="微软雅黑"/>
          <w:sz w:val="20"/>
          <w:szCs w:val="20"/>
        </w:rPr>
        <w:t xml:space="preserve">if repetition is to be increased, it is necessary to use TD-OCC to compensate the negative impact on SRS capacity. Otherwise, large performance loss will appear. </w:t>
      </w:r>
    </w:p>
    <w:p w:rsidR="00A04FCD" w:rsidRDefault="00114130">
      <w:pPr>
        <w:pStyle w:val="2"/>
        <w:snapToGrid w:val="0"/>
        <w:spacing w:afterLines="50" w:after="120" w:line="240" w:lineRule="auto"/>
        <w:ind w:left="573" w:hanging="573"/>
        <w:rPr>
          <w:sz w:val="24"/>
          <w:szCs w:val="24"/>
        </w:rPr>
      </w:pPr>
      <w:r>
        <w:rPr>
          <w:sz w:val="24"/>
          <w:szCs w:val="24"/>
        </w:rPr>
        <w:lastRenderedPageBreak/>
        <w:t>C</w:t>
      </w:r>
      <w:r w:rsidR="00E31109">
        <w:rPr>
          <w:sz w:val="24"/>
          <w:szCs w:val="24"/>
        </w:rPr>
        <w:t>lass</w:t>
      </w:r>
      <w:r>
        <w:rPr>
          <w:sz w:val="24"/>
          <w:szCs w:val="24"/>
        </w:rPr>
        <w:t xml:space="preserve"> 3: </w:t>
      </w:r>
      <w:r>
        <w:rPr>
          <w:rFonts w:hint="eastAsia"/>
          <w:sz w:val="24"/>
          <w:szCs w:val="24"/>
        </w:rPr>
        <w:t>Partial</w:t>
      </w:r>
      <w:r>
        <w:rPr>
          <w:sz w:val="24"/>
          <w:szCs w:val="24"/>
        </w:rPr>
        <w:t xml:space="preserve"> </w:t>
      </w:r>
      <w:r>
        <w:rPr>
          <w:rFonts w:hint="eastAsia"/>
          <w:sz w:val="24"/>
          <w:szCs w:val="24"/>
        </w:rPr>
        <w:t>frequency</w:t>
      </w:r>
      <w:r>
        <w:rPr>
          <w:sz w:val="24"/>
          <w:szCs w:val="24"/>
        </w:rPr>
        <w:t xml:space="preserve"> sounding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This category changes the Rel-15 SRS pattern in one resource from frequency domain. It allows more flexible frequency domain resource configuration for SRS to enhance coverage and/or capacity. For example, the flexibility can include allowing non-contiguous subbands in the entire SRS bandwidth</w:t>
      </w:r>
      <w:r w:rsidR="00D45134">
        <w:rPr>
          <w:rFonts w:eastAsia="微软雅黑"/>
          <w:sz w:val="20"/>
          <w:szCs w:val="20"/>
        </w:rPr>
        <w:t>, which is Scheme 3-3</w:t>
      </w:r>
      <w:r w:rsidR="007E7789">
        <w:rPr>
          <w:rFonts w:eastAsia="微软雅黑"/>
          <w:sz w:val="20"/>
          <w:szCs w:val="20"/>
        </w:rPr>
        <w:t xml:space="preserve"> (subband-level </w:t>
      </w:r>
      <w:r w:rsidR="00AC4F77">
        <w:rPr>
          <w:rFonts w:eastAsia="微软雅黑"/>
          <w:sz w:val="20"/>
          <w:szCs w:val="20"/>
        </w:rPr>
        <w:t>partial frequency sounding</w:t>
      </w:r>
      <w:r w:rsidR="007E7789">
        <w:rPr>
          <w:rFonts w:eastAsia="微软雅黑"/>
          <w:sz w:val="20"/>
          <w:szCs w:val="20"/>
        </w:rPr>
        <w:t>)</w:t>
      </w:r>
      <w:r w:rsidR="00D45134">
        <w:rPr>
          <w:rFonts w:eastAsia="微软雅黑"/>
          <w:sz w:val="20"/>
          <w:szCs w:val="20"/>
        </w:rPr>
        <w:t>. Another example</w:t>
      </w:r>
      <w:r w:rsidR="005B2246">
        <w:rPr>
          <w:rFonts w:eastAsia="微软雅黑"/>
          <w:sz w:val="20"/>
          <w:szCs w:val="20"/>
        </w:rPr>
        <w:t xml:space="preserve"> is Scheme 3-1 (RB-level partial frequency sounding), which</w:t>
      </w:r>
      <w:r w:rsidR="00D45134">
        <w:rPr>
          <w:rFonts w:eastAsia="微软雅黑"/>
          <w:sz w:val="20"/>
          <w:szCs w:val="20"/>
        </w:rPr>
        <w:t xml:space="preserve"> is to </w:t>
      </w:r>
      <w:r w:rsidR="007E7789">
        <w:rPr>
          <w:rFonts w:eastAsia="微软雅黑"/>
          <w:sz w:val="20"/>
          <w:szCs w:val="20"/>
        </w:rPr>
        <w:t>allow</w:t>
      </w:r>
      <w:r>
        <w:rPr>
          <w:rFonts w:eastAsia="微软雅黑"/>
          <w:sz w:val="20"/>
          <w:szCs w:val="20"/>
        </w:rPr>
        <w:t xml:space="preserve"> SRS transmission only in partial RBs of each subband</w:t>
      </w:r>
      <w:r w:rsidR="00FA1D01">
        <w:rPr>
          <w:rFonts w:eastAsia="微软雅黑"/>
          <w:sz w:val="20"/>
          <w:szCs w:val="20"/>
        </w:rPr>
        <w:t>, where one subband correspond</w:t>
      </w:r>
      <w:r w:rsidR="00D34B52">
        <w:rPr>
          <w:rFonts w:eastAsia="微软雅黑"/>
          <w:sz w:val="20"/>
          <w:szCs w:val="20"/>
        </w:rPr>
        <w:t>s</w:t>
      </w:r>
      <w:r w:rsidR="00FA1D01">
        <w:rPr>
          <w:rFonts w:eastAsia="微软雅黑"/>
          <w:sz w:val="20"/>
          <w:szCs w:val="20"/>
        </w:rPr>
        <w:t xml:space="preserve"> to m</w:t>
      </w:r>
      <w:r w:rsidR="00FA1D01" w:rsidRPr="00D346C6">
        <w:rPr>
          <w:rFonts w:eastAsia="微软雅黑"/>
          <w:sz w:val="20"/>
          <w:szCs w:val="20"/>
          <w:vertAlign w:val="subscript"/>
        </w:rPr>
        <w:t>SRS,x</w:t>
      </w:r>
      <w:r w:rsidR="00FA1D01">
        <w:rPr>
          <w:rFonts w:eastAsia="微软雅黑"/>
          <w:sz w:val="20"/>
          <w:szCs w:val="20"/>
        </w:rPr>
        <w:t xml:space="preserve"> RBs configured by B</w:t>
      </w:r>
      <w:r w:rsidR="00FA1D01" w:rsidRPr="00D346C6">
        <w:rPr>
          <w:rFonts w:eastAsia="微软雅黑"/>
          <w:sz w:val="20"/>
          <w:szCs w:val="20"/>
          <w:vertAlign w:val="subscript"/>
        </w:rPr>
        <w:t>SRS</w:t>
      </w:r>
      <w:r w:rsidR="007E7789">
        <w:rPr>
          <w:rFonts w:eastAsia="微软雅黑"/>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ne use case</w:t>
      </w:r>
      <w:r w:rsidR="005A0EE3">
        <w:rPr>
          <w:rFonts w:eastAsia="微软雅黑"/>
          <w:sz w:val="20"/>
          <w:szCs w:val="20"/>
        </w:rPr>
        <w:t xml:space="preserve"> for Scheme 3-1</w:t>
      </w:r>
      <w:r>
        <w:rPr>
          <w:rFonts w:eastAsia="微软雅黑"/>
          <w:sz w:val="20"/>
          <w:szCs w:val="20"/>
        </w:rPr>
        <w:t xml:space="preserve"> is to have higher SRS coverage in power-limited scenarios gained from the power boosting provided by transmitting SRS only in partial RBs in one hop, as depicted in Fig. </w:t>
      </w:r>
      <w:r w:rsidR="006714CF">
        <w:rPr>
          <w:rFonts w:eastAsia="微软雅黑"/>
          <w:sz w:val="20"/>
          <w:szCs w:val="20"/>
        </w:rPr>
        <w:t>5</w:t>
      </w:r>
      <w:r>
        <w:rPr>
          <w:rFonts w:eastAsia="微软雅黑"/>
          <w:sz w:val="20"/>
          <w:szCs w:val="20"/>
        </w:rPr>
        <w:t xml:space="preserve">. Although SRS is transmitted only in partial number of RBs, it only changes the number of samples gNB can use to calculate precoder. For example, if the precoding granularity is 4-RB, the difference between Fig. </w:t>
      </w:r>
      <w:r w:rsidR="006714CF">
        <w:rPr>
          <w:rFonts w:eastAsia="微软雅黑"/>
          <w:sz w:val="20"/>
          <w:szCs w:val="20"/>
        </w:rPr>
        <w:t>5</w:t>
      </w:r>
      <w:r>
        <w:rPr>
          <w:rFonts w:eastAsia="微软雅黑"/>
          <w:sz w:val="20"/>
          <w:szCs w:val="20"/>
        </w:rPr>
        <w:t xml:space="preserve"> and legacy is gNB uses SRS samples in 4 RBs or 2 RBs to do average. The 3dB power boosting can provide larger positive impact on the performance than the negative impact from the reduced number of samples. In addition, the occupied resources </w:t>
      </w:r>
      <w:r>
        <w:rPr>
          <w:rFonts w:eastAsia="微软雅黑" w:hint="eastAsia"/>
          <w:sz w:val="20"/>
          <w:szCs w:val="20"/>
        </w:rPr>
        <w:t>are</w:t>
      </w:r>
      <w:r>
        <w:rPr>
          <w:rFonts w:eastAsia="微软雅黑"/>
          <w:sz w:val="20"/>
          <w:szCs w:val="20"/>
        </w:rPr>
        <w:t xml:space="preserve"> reduced for one UE. The unoccupied resources can be allocated for SRS of another UE. The SRS capacity can be increased as well. Specifically, if only half of the resource blocks in a hop are used for SRS transmission, the maximum number of UEs multiplexed in one slot can be doubled. </w:t>
      </w:r>
    </w:p>
    <w:p w:rsidR="00A04FCD" w:rsidRDefault="009A4715">
      <w:pPr>
        <w:widowControl w:val="0"/>
        <w:snapToGrid w:val="0"/>
        <w:spacing w:before="120" w:afterLines="50" w:after="120" w:line="240" w:lineRule="auto"/>
        <w:jc w:val="center"/>
        <w:rPr>
          <w:rFonts w:eastAsia="微软雅黑"/>
          <w:sz w:val="20"/>
          <w:szCs w:val="20"/>
        </w:rPr>
      </w:pPr>
      <w:r>
        <w:rPr>
          <w:noProof/>
        </w:rPr>
        <w:drawing>
          <wp:inline distT="0" distB="0" distL="0" distR="0" wp14:anchorId="2EC6D5F8" wp14:editId="053CC219">
            <wp:extent cx="3737915" cy="2394502"/>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8301" cy="2413967"/>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3D42AA">
        <w:rPr>
          <w:rFonts w:eastAsia="微软雅黑"/>
          <w:sz w:val="20"/>
          <w:szCs w:val="20"/>
        </w:rPr>
        <w:t>5</w:t>
      </w:r>
      <w:r>
        <w:rPr>
          <w:rFonts w:eastAsia="微软雅黑"/>
          <w:sz w:val="20"/>
          <w:szCs w:val="20"/>
        </w:rPr>
        <w:t xml:space="preserve"> Partial-frequency sounding</w:t>
      </w:r>
      <w:r w:rsidR="0070003C">
        <w:rPr>
          <w:rFonts w:eastAsia="微软雅黑"/>
          <w:sz w:val="20"/>
          <w:szCs w:val="20"/>
        </w:rPr>
        <w:t xml:space="preserve"> Scheme 3-1</w:t>
      </w:r>
      <w:r>
        <w:rPr>
          <w:rFonts w:eastAsia="微软雅黑"/>
          <w:sz w:val="20"/>
          <w:szCs w:val="20"/>
        </w:rPr>
        <w:t xml:space="preserve"> for higher coverage</w:t>
      </w:r>
    </w:p>
    <w:p w:rsidR="00A04FCD" w:rsidRPr="004049CB" w:rsidRDefault="004049CB" w:rsidP="004049CB">
      <w:pPr>
        <w:widowControl w:val="0"/>
        <w:snapToGrid w:val="0"/>
        <w:spacing w:before="120" w:afterLines="50" w:after="120" w:line="240" w:lineRule="auto"/>
        <w:jc w:val="both"/>
        <w:rPr>
          <w:rFonts w:eastAsia="微软雅黑"/>
          <w:i/>
          <w:sz w:val="20"/>
          <w:szCs w:val="20"/>
        </w:rPr>
      </w:pPr>
      <w:r>
        <w:rPr>
          <w:rFonts w:eastAsia="微软雅黑" w:hint="eastAsia"/>
          <w:sz w:val="20"/>
          <w:szCs w:val="20"/>
        </w:rPr>
        <w:t>I</w:t>
      </w:r>
      <w:r>
        <w:rPr>
          <w:rFonts w:eastAsia="微软雅黑"/>
          <w:sz w:val="20"/>
          <w:szCs w:val="20"/>
        </w:rPr>
        <w:t>n next section, we perform link-level and system-level simulations to evaluate different schemes in the three classes.</w:t>
      </w:r>
    </w:p>
    <w:p w:rsidR="00A04FCD" w:rsidRPr="00FD0960" w:rsidRDefault="00114130" w:rsidP="00FD0960">
      <w:pPr>
        <w:pStyle w:val="2"/>
        <w:snapToGrid w:val="0"/>
        <w:spacing w:afterLines="50" w:after="120" w:line="240" w:lineRule="auto"/>
        <w:ind w:left="573" w:hanging="573"/>
        <w:rPr>
          <w:sz w:val="24"/>
          <w:szCs w:val="24"/>
        </w:rPr>
      </w:pPr>
      <w:r w:rsidRPr="00FD0960">
        <w:rPr>
          <w:sz w:val="24"/>
          <w:szCs w:val="24"/>
        </w:rPr>
        <w:t>Evaluation</w:t>
      </w:r>
    </w:p>
    <w:p w:rsidR="00A04FCD" w:rsidRDefault="00295957">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conduct both link level and system level simulations to </w:t>
      </w:r>
      <w:r w:rsidR="009828DB">
        <w:rPr>
          <w:rFonts w:eastAsia="微软雅黑"/>
          <w:sz w:val="20"/>
          <w:szCs w:val="20"/>
        </w:rPr>
        <w:t xml:space="preserve">evaluate the performance of </w:t>
      </w:r>
      <w:r w:rsidR="004443E7">
        <w:rPr>
          <w:rFonts w:eastAsia="微软雅黑"/>
          <w:sz w:val="20"/>
          <w:szCs w:val="20"/>
        </w:rPr>
        <w:t>selected schemes from Class 2 and Class 3</w:t>
      </w:r>
      <w:r w:rsidR="009828DB">
        <w:rPr>
          <w:rFonts w:eastAsia="微软雅黑"/>
          <w:sz w:val="20"/>
          <w:szCs w:val="20"/>
        </w:rPr>
        <w:t xml:space="preserve">. </w:t>
      </w:r>
      <w:r w:rsidR="008267A3">
        <w:rPr>
          <w:rFonts w:eastAsia="微软雅黑"/>
          <w:sz w:val="20"/>
          <w:szCs w:val="20"/>
        </w:rPr>
        <w:t xml:space="preserve">In our contribution [3] in previous meeting, we have shown that </w:t>
      </w:r>
      <w:r w:rsidR="00CD33CB">
        <w:rPr>
          <w:rFonts w:eastAsia="微软雅黑"/>
          <w:sz w:val="20"/>
          <w:szCs w:val="20"/>
        </w:rPr>
        <w:t>in particular SRS configurations, e.g., frequency hopping with pattern m_SRS,3 = 4, partial frequ</w:t>
      </w:r>
      <w:r w:rsidR="00C972B8">
        <w:rPr>
          <w:rFonts w:eastAsia="微软雅黑"/>
          <w:sz w:val="20"/>
          <w:szCs w:val="20"/>
        </w:rPr>
        <w:t xml:space="preserve">ency </w:t>
      </w:r>
      <w:r w:rsidR="00CA1D30">
        <w:rPr>
          <w:rFonts w:eastAsia="微软雅黑"/>
          <w:sz w:val="20"/>
          <w:szCs w:val="20"/>
        </w:rPr>
        <w:t xml:space="preserve">sounding </w:t>
      </w:r>
      <w:r w:rsidR="00C972B8">
        <w:rPr>
          <w:rFonts w:eastAsia="微软雅黑"/>
          <w:sz w:val="20"/>
          <w:szCs w:val="20"/>
        </w:rPr>
        <w:t>can achieve</w:t>
      </w:r>
      <w:r w:rsidR="00E84320">
        <w:rPr>
          <w:rFonts w:eastAsia="微软雅黑"/>
          <w:sz w:val="20"/>
          <w:szCs w:val="20"/>
        </w:rPr>
        <w:t xml:space="preserve"> performance gain in terms of UL</w:t>
      </w:r>
      <w:r w:rsidR="00C972B8">
        <w:rPr>
          <w:rFonts w:eastAsia="微软雅黑"/>
          <w:sz w:val="20"/>
          <w:szCs w:val="20"/>
        </w:rPr>
        <w:t>/DL</w:t>
      </w:r>
      <w:r w:rsidR="00E84320">
        <w:rPr>
          <w:rFonts w:eastAsia="微软雅黑"/>
          <w:sz w:val="20"/>
          <w:szCs w:val="20"/>
        </w:rPr>
        <w:t xml:space="preserve"> BLER and throughput.</w:t>
      </w:r>
      <w:r w:rsidR="00C972B8">
        <w:rPr>
          <w:rFonts w:eastAsia="微软雅黑"/>
          <w:sz w:val="20"/>
          <w:szCs w:val="20"/>
        </w:rPr>
        <w:t xml:space="preserve"> In this section, we simulate more SRS frequency hopping patterns with more schemes. </w:t>
      </w:r>
    </w:p>
    <w:p w:rsidR="00812339" w:rsidRDefault="00A3086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LLS, we </w:t>
      </w:r>
      <w:r w:rsidR="00864798">
        <w:rPr>
          <w:rFonts w:eastAsia="微软雅黑"/>
          <w:sz w:val="20"/>
          <w:szCs w:val="20"/>
        </w:rPr>
        <w:t>evaluate</w:t>
      </w:r>
      <w:r>
        <w:rPr>
          <w:rFonts w:eastAsia="微软雅黑"/>
          <w:sz w:val="20"/>
          <w:szCs w:val="20"/>
        </w:rPr>
        <w:t xml:space="preserve"> DL BLER </w:t>
      </w:r>
      <w:r w:rsidR="00864798">
        <w:rPr>
          <w:rFonts w:eastAsia="微软雅黑"/>
          <w:sz w:val="20"/>
          <w:szCs w:val="20"/>
        </w:rPr>
        <w:t xml:space="preserve">for the following schemes with m_SRS,2 = 8 and </w:t>
      </w:r>
      <w:r w:rsidR="00EE2707">
        <w:rPr>
          <w:rFonts w:eastAsia="微软雅黑"/>
          <w:sz w:val="20"/>
          <w:szCs w:val="20"/>
        </w:rPr>
        <w:t xml:space="preserve">comb-4. </w:t>
      </w:r>
    </w:p>
    <w:p w:rsidR="00812339" w:rsidRDefault="00812339"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B</w:t>
      </w:r>
      <w:r>
        <w:rPr>
          <w:rFonts w:eastAsia="微软雅黑"/>
          <w:sz w:val="20"/>
          <w:szCs w:val="20"/>
        </w:rPr>
        <w:t xml:space="preserve">aseline 1: Rel-15 </w:t>
      </w:r>
      <w:r w:rsidR="00283513">
        <w:rPr>
          <w:rFonts w:eastAsia="微软雅黑"/>
          <w:sz w:val="20"/>
          <w:szCs w:val="20"/>
        </w:rPr>
        <w:t xml:space="preserve">one-symbol </w:t>
      </w:r>
      <w:r>
        <w:rPr>
          <w:rFonts w:eastAsia="微软雅黑"/>
          <w:sz w:val="20"/>
          <w:szCs w:val="20"/>
        </w:rPr>
        <w:t>SRS pattern with R=1</w:t>
      </w:r>
    </w:p>
    <w:p w:rsidR="00283513" w:rsidRDefault="00283513"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2: Rel-15 four-symbol SRS pattern with </w:t>
      </w:r>
      <w:r w:rsidR="00BE5D09">
        <w:rPr>
          <w:rFonts w:eastAsia="微软雅黑"/>
          <w:sz w:val="20"/>
          <w:szCs w:val="20"/>
        </w:rPr>
        <w:t>R=4</w:t>
      </w:r>
    </w:p>
    <w:p w:rsidR="00BE5D09" w:rsidRPr="00DB5A0D" w:rsidRDefault="003D3D9A" w:rsidP="00DB5A0D">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Repetition-8</w:t>
      </w:r>
      <w:r w:rsidR="002B545A">
        <w:rPr>
          <w:rFonts w:eastAsia="微软雅黑"/>
          <w:sz w:val="20"/>
          <w:szCs w:val="20"/>
        </w:rPr>
        <w:t xml:space="preserve"> (Scheme 2-0)</w:t>
      </w:r>
      <w:r>
        <w:rPr>
          <w:rFonts w:eastAsia="微软雅黑"/>
          <w:sz w:val="20"/>
          <w:szCs w:val="20"/>
        </w:rPr>
        <w:t>: 8-symbol SRS pattern with R=8</w:t>
      </w:r>
    </w:p>
    <w:p w:rsidR="0092786D" w:rsidRDefault="0092786D"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Partial</w:t>
      </w:r>
      <w:r w:rsidR="00DB5A0D">
        <w:rPr>
          <w:rFonts w:eastAsia="微软雅黑"/>
          <w:sz w:val="20"/>
          <w:szCs w:val="20"/>
        </w:rPr>
        <w:t xml:space="preserve"> (Scheme 3-1)</w:t>
      </w:r>
      <w:r>
        <w:rPr>
          <w:rFonts w:eastAsia="微软雅黑"/>
          <w:sz w:val="20"/>
          <w:szCs w:val="20"/>
        </w:rPr>
        <w:t>: Use partial frequency sounding, for which only 4 consecutive RBs out of 8 RBs in a hop contain SRS transmission</w:t>
      </w:r>
    </w:p>
    <w:p w:rsidR="00DB5A0D" w:rsidRPr="00812339" w:rsidRDefault="00697101" w:rsidP="00812339">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Comb</w:t>
      </w:r>
      <w:r w:rsidR="00E43AFE">
        <w:rPr>
          <w:rFonts w:eastAsia="微软雅黑"/>
          <w:sz w:val="20"/>
          <w:szCs w:val="20"/>
        </w:rPr>
        <w:t>-</w:t>
      </w:r>
      <w:r>
        <w:rPr>
          <w:rFonts w:eastAsia="微软雅黑"/>
          <w:sz w:val="20"/>
          <w:szCs w:val="20"/>
        </w:rPr>
        <w:t>8</w:t>
      </w:r>
      <w:r w:rsidR="009B3AAF">
        <w:rPr>
          <w:rFonts w:eastAsia="微软雅黑"/>
          <w:sz w:val="20"/>
          <w:szCs w:val="20"/>
        </w:rPr>
        <w:t xml:space="preserve"> (Scheme </w:t>
      </w:r>
      <w:r w:rsidR="00A81869">
        <w:rPr>
          <w:rFonts w:eastAsia="微软雅黑"/>
          <w:sz w:val="20"/>
          <w:szCs w:val="20"/>
        </w:rPr>
        <w:t>3-2</w:t>
      </w:r>
      <w:r w:rsidR="009B3AAF">
        <w:rPr>
          <w:rFonts w:eastAsia="微软雅黑"/>
          <w:sz w:val="20"/>
          <w:szCs w:val="20"/>
        </w:rPr>
        <w:t>)</w:t>
      </w:r>
      <w:r w:rsidR="00A81869">
        <w:rPr>
          <w:rFonts w:eastAsia="微软雅黑"/>
          <w:sz w:val="20"/>
          <w:szCs w:val="20"/>
        </w:rPr>
        <w:t xml:space="preserve">: </w:t>
      </w:r>
      <w:r w:rsidR="0037294A">
        <w:rPr>
          <w:rFonts w:eastAsia="微软雅黑"/>
          <w:sz w:val="20"/>
          <w:szCs w:val="20"/>
        </w:rPr>
        <w:t>Subcarrier-level partial frequency sounding</w:t>
      </w:r>
    </w:p>
    <w:p w:rsidR="00A30867" w:rsidRDefault="00EE2707">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SRS channel estimation algorithm is time-domain estimation with window based filtering. </w:t>
      </w:r>
      <w:r w:rsidR="00C37680">
        <w:rPr>
          <w:rFonts w:eastAsia="微软雅黑"/>
          <w:sz w:val="20"/>
          <w:szCs w:val="20"/>
        </w:rPr>
        <w:t xml:space="preserve">Other simulation </w:t>
      </w:r>
      <w:r w:rsidR="00C37680">
        <w:rPr>
          <w:rFonts w:eastAsia="微软雅黑"/>
          <w:sz w:val="20"/>
          <w:szCs w:val="20"/>
        </w:rPr>
        <w:lastRenderedPageBreak/>
        <w:t xml:space="preserve">assumptions are given in Table </w:t>
      </w:r>
      <w:r w:rsidR="00C843AD">
        <w:rPr>
          <w:rFonts w:eastAsia="微软雅黑"/>
          <w:sz w:val="20"/>
          <w:szCs w:val="20"/>
        </w:rPr>
        <w:t>6</w:t>
      </w:r>
      <w:r w:rsidR="00C37680">
        <w:rPr>
          <w:rFonts w:eastAsia="微软雅黑"/>
          <w:sz w:val="20"/>
          <w:szCs w:val="20"/>
        </w:rPr>
        <w:t>-1 in Appendix.</w:t>
      </w:r>
      <w:r w:rsidR="003D42AA">
        <w:rPr>
          <w:rFonts w:eastAsia="微软雅黑"/>
          <w:sz w:val="20"/>
          <w:szCs w:val="20"/>
        </w:rPr>
        <w:t xml:space="preserve"> Simulation results are depicted in Fig. 6.</w:t>
      </w:r>
    </w:p>
    <w:p w:rsidR="00E834DC" w:rsidRPr="002D4FE0" w:rsidRDefault="000D000B" w:rsidP="0045046C">
      <w:pPr>
        <w:widowControl w:val="0"/>
        <w:snapToGrid w:val="0"/>
        <w:spacing w:before="120" w:afterLines="50" w:after="120" w:line="240" w:lineRule="auto"/>
        <w:jc w:val="center"/>
        <w:rPr>
          <w:rFonts w:eastAsia="微软雅黑"/>
          <w:sz w:val="20"/>
          <w:szCs w:val="20"/>
        </w:rPr>
      </w:pPr>
      <w:r>
        <w:rPr>
          <w:noProof/>
        </w:rPr>
        <w:drawing>
          <wp:inline distT="0" distB="0" distL="114300" distR="114300" wp14:anchorId="2D76721D" wp14:editId="340482E6">
            <wp:extent cx="3395133" cy="3066876"/>
            <wp:effectExtent l="0" t="0" r="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rcRect l="3126" t="4810" r="7503" b="1209"/>
                    <a:stretch>
                      <a:fillRect/>
                    </a:stretch>
                  </pic:blipFill>
                  <pic:spPr>
                    <a:xfrm>
                      <a:off x="0" y="0"/>
                      <a:ext cx="3404705" cy="3075522"/>
                    </a:xfrm>
                    <a:prstGeom prst="rect">
                      <a:avLst/>
                    </a:prstGeom>
                    <a:noFill/>
                    <a:ln>
                      <a:noFill/>
                    </a:ln>
                  </pic:spPr>
                </pic:pic>
              </a:graphicData>
            </a:graphic>
          </wp:inline>
        </w:drawing>
      </w:r>
    </w:p>
    <w:p w:rsidR="00E834DC" w:rsidRDefault="00E834DC" w:rsidP="0045046C">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3D42AA">
        <w:rPr>
          <w:rFonts w:eastAsia="微软雅黑"/>
          <w:sz w:val="20"/>
          <w:szCs w:val="20"/>
        </w:rPr>
        <w:t>6</w:t>
      </w:r>
      <w:r w:rsidR="003D3D9A">
        <w:rPr>
          <w:rFonts w:eastAsia="微软雅黑"/>
          <w:sz w:val="20"/>
          <w:szCs w:val="20"/>
        </w:rPr>
        <w:t xml:space="preserve"> LLS results for different schemes</w:t>
      </w:r>
      <w:r w:rsidR="000C5010">
        <w:rPr>
          <w:rFonts w:eastAsia="微软雅黑"/>
          <w:sz w:val="20"/>
          <w:szCs w:val="20"/>
        </w:rPr>
        <w:t xml:space="preserve"> on SRS coverage enhancement</w:t>
      </w:r>
    </w:p>
    <w:p w:rsidR="003E4CED" w:rsidRDefault="003E4CED">
      <w:pPr>
        <w:widowControl w:val="0"/>
        <w:snapToGrid w:val="0"/>
        <w:spacing w:before="120" w:afterLines="50" w:after="120" w:line="240" w:lineRule="auto"/>
        <w:jc w:val="both"/>
        <w:rPr>
          <w:rFonts w:eastAsia="微软雅黑"/>
          <w:sz w:val="20"/>
          <w:szCs w:val="20"/>
        </w:rPr>
      </w:pPr>
      <w:r>
        <w:rPr>
          <w:rFonts w:eastAsia="微软雅黑"/>
          <w:sz w:val="20"/>
          <w:szCs w:val="20"/>
        </w:rPr>
        <w:t>We can the following observation on the link-level results.</w:t>
      </w:r>
    </w:p>
    <w:p w:rsidR="003E4CED" w:rsidRPr="00931FAB" w:rsidRDefault="003E4CED">
      <w:pPr>
        <w:widowControl w:val="0"/>
        <w:snapToGrid w:val="0"/>
        <w:spacing w:before="120" w:afterLines="50" w:after="120" w:line="240" w:lineRule="auto"/>
        <w:jc w:val="both"/>
        <w:rPr>
          <w:rFonts w:eastAsia="微软雅黑"/>
          <w:i/>
          <w:sz w:val="20"/>
          <w:szCs w:val="20"/>
        </w:rPr>
      </w:pPr>
      <w:r w:rsidRPr="00931FAB">
        <w:rPr>
          <w:rFonts w:eastAsia="微软雅黑"/>
          <w:b/>
          <w:i/>
          <w:sz w:val="20"/>
          <w:szCs w:val="20"/>
        </w:rPr>
        <w:t>Observation</w:t>
      </w:r>
      <w:r w:rsidR="000D63E5">
        <w:rPr>
          <w:rFonts w:eastAsia="微软雅黑"/>
          <w:b/>
          <w:i/>
          <w:sz w:val="20"/>
          <w:szCs w:val="20"/>
        </w:rPr>
        <w:t xml:space="preserve"> </w:t>
      </w:r>
      <w:r w:rsidR="00D93180">
        <w:rPr>
          <w:rFonts w:eastAsia="微软雅黑"/>
          <w:b/>
          <w:i/>
          <w:sz w:val="20"/>
          <w:szCs w:val="20"/>
        </w:rPr>
        <w:t>4</w:t>
      </w:r>
      <w:r w:rsidRPr="00931FAB">
        <w:rPr>
          <w:rFonts w:eastAsia="微软雅黑"/>
          <w:b/>
          <w:i/>
          <w:sz w:val="20"/>
          <w:szCs w:val="20"/>
        </w:rPr>
        <w:t xml:space="preserve">: </w:t>
      </w:r>
      <w:r w:rsidR="00931FAB" w:rsidRPr="00931FAB">
        <w:rPr>
          <w:rFonts w:eastAsia="微软雅黑"/>
          <w:i/>
          <w:sz w:val="20"/>
          <w:szCs w:val="20"/>
        </w:rPr>
        <w:t>The following is observed from LLS results</w:t>
      </w:r>
      <w:r w:rsidR="007418F6">
        <w:rPr>
          <w:rFonts w:eastAsia="微软雅黑"/>
          <w:i/>
          <w:sz w:val="20"/>
          <w:szCs w:val="20"/>
        </w:rPr>
        <w:t xml:space="preserve"> for coverage enhancement</w:t>
      </w:r>
    </w:p>
    <w:p w:rsidR="00523018" w:rsidRPr="004B5E54" w:rsidRDefault="00523018"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partial frequency sounding is about 0.5-1dB</w:t>
      </w:r>
      <w:r w:rsidR="004B5E54">
        <w:rPr>
          <w:rFonts w:eastAsia="微软雅黑"/>
          <w:i/>
          <w:sz w:val="20"/>
          <w:szCs w:val="20"/>
        </w:rPr>
        <w:t xml:space="preserve"> over baseline</w:t>
      </w:r>
      <w:r>
        <w:rPr>
          <w:rFonts w:eastAsia="微软雅黑"/>
          <w:i/>
          <w:sz w:val="20"/>
          <w:szCs w:val="20"/>
        </w:rPr>
        <w:t>.</w:t>
      </w:r>
    </w:p>
    <w:p w:rsidR="004B5E54" w:rsidRPr="00E545A7" w:rsidRDefault="004B5E54"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8 repetitions is about 1-</w:t>
      </w:r>
      <w:r w:rsidR="00C86A06">
        <w:rPr>
          <w:rFonts w:eastAsia="微软雅黑"/>
          <w:i/>
          <w:sz w:val="20"/>
          <w:szCs w:val="20"/>
        </w:rPr>
        <w:t>2</w:t>
      </w:r>
      <w:r>
        <w:rPr>
          <w:rFonts w:eastAsia="微软雅黑"/>
          <w:i/>
          <w:sz w:val="20"/>
          <w:szCs w:val="20"/>
        </w:rPr>
        <w:t>dB over 4 repetitions.</w:t>
      </w:r>
    </w:p>
    <w:p w:rsidR="00E545A7" w:rsidRPr="00931FAB" w:rsidRDefault="00700557" w:rsidP="00931FAB">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 xml:space="preserve">Comb8 does not have gain compared with baseline, due to reduced </w:t>
      </w:r>
      <w:r w:rsidR="00B45D76">
        <w:rPr>
          <w:rFonts w:eastAsia="微软雅黑"/>
          <w:i/>
          <w:sz w:val="20"/>
          <w:szCs w:val="20"/>
        </w:rPr>
        <w:t>detection</w:t>
      </w:r>
      <w:r>
        <w:rPr>
          <w:rFonts w:eastAsia="微软雅黑"/>
          <w:i/>
          <w:sz w:val="20"/>
          <w:szCs w:val="20"/>
        </w:rPr>
        <w:t xml:space="preserve"> window in time domain.</w:t>
      </w:r>
    </w:p>
    <w:p w:rsidR="006B73E5" w:rsidRDefault="009F2B97">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SLS, </w:t>
      </w:r>
      <w:r w:rsidR="00100EC0">
        <w:rPr>
          <w:rFonts w:eastAsia="微软雅黑"/>
          <w:sz w:val="20"/>
          <w:szCs w:val="20"/>
        </w:rPr>
        <w:t>we compare UPT of {Baseline 1, Baseline 2, Partial + Baseline 1, Partial + Baseline 2}</w:t>
      </w:r>
      <w:r w:rsidR="007C6301">
        <w:rPr>
          <w:rFonts w:eastAsia="微软雅黑"/>
          <w:sz w:val="20"/>
          <w:szCs w:val="20"/>
        </w:rPr>
        <w:t xml:space="preserve">. We assume the last 4 symbols to transmit SRS in the U slot of the DDDU </w:t>
      </w:r>
      <w:r w:rsidR="00AF7F29">
        <w:rPr>
          <w:rFonts w:eastAsia="微软雅黑"/>
          <w:sz w:val="20"/>
          <w:szCs w:val="20"/>
        </w:rPr>
        <w:t>slot</w:t>
      </w:r>
      <w:r w:rsidR="007C6301">
        <w:rPr>
          <w:rFonts w:eastAsia="微软雅黑"/>
          <w:sz w:val="20"/>
          <w:szCs w:val="20"/>
        </w:rPr>
        <w:t xml:space="preserve"> </w:t>
      </w:r>
      <w:r w:rsidR="00AF7F29">
        <w:rPr>
          <w:rFonts w:eastAsia="微软雅黑"/>
          <w:sz w:val="20"/>
          <w:szCs w:val="20"/>
        </w:rPr>
        <w:t>format pattern</w:t>
      </w:r>
      <w:r w:rsidR="007C6301">
        <w:rPr>
          <w:rFonts w:eastAsia="微软雅黑"/>
          <w:sz w:val="20"/>
          <w:szCs w:val="20"/>
        </w:rPr>
        <w:t xml:space="preserve">. </w:t>
      </w:r>
      <w:r w:rsidR="00F03147">
        <w:rPr>
          <w:rFonts w:eastAsia="微软雅黑"/>
          <w:sz w:val="20"/>
          <w:szCs w:val="20"/>
        </w:rPr>
        <w:t>SVD precoding and non-PMI feedback are used</w:t>
      </w:r>
      <w:r w:rsidR="008F2E87">
        <w:rPr>
          <w:rFonts w:eastAsia="微软雅黑"/>
          <w:sz w:val="20"/>
          <w:szCs w:val="20"/>
        </w:rPr>
        <w:t>, which achieves the best performance for TDD reciprocity based operation</w:t>
      </w:r>
      <w:r w:rsidR="00F03147">
        <w:rPr>
          <w:rFonts w:eastAsia="微软雅黑"/>
          <w:sz w:val="20"/>
          <w:szCs w:val="20"/>
        </w:rPr>
        <w:t xml:space="preserve">. Particularly, gNB derives the eigenvectors of the </w:t>
      </w:r>
      <w:r w:rsidR="005A3144">
        <w:rPr>
          <w:rFonts w:eastAsia="微软雅黑"/>
          <w:sz w:val="20"/>
          <w:szCs w:val="20"/>
        </w:rPr>
        <w:t>channel based on SRS and uses them to precode CSI-RS for UE to report RI and CQI.</w:t>
      </w:r>
      <w:r w:rsidR="00D9374E">
        <w:rPr>
          <w:rFonts w:eastAsia="微软雅黑"/>
          <w:sz w:val="20"/>
          <w:szCs w:val="20"/>
        </w:rPr>
        <w:t xml:space="preserve"> SRS periodicities for different schemes are determined based on the number of UEs multiplexed in one slot. For example, if we consider </w:t>
      </w:r>
      <w:r w:rsidR="00114E08">
        <w:rPr>
          <w:rFonts w:eastAsia="微软雅黑"/>
          <w:sz w:val="20"/>
          <w:szCs w:val="20"/>
        </w:rPr>
        <w:t>C</w:t>
      </w:r>
      <w:r w:rsidR="00D9374E">
        <w:rPr>
          <w:rFonts w:eastAsia="微软雅黑"/>
          <w:sz w:val="20"/>
          <w:szCs w:val="20"/>
        </w:rPr>
        <w:t xml:space="preserve">omb 2 and </w:t>
      </w:r>
      <w:r w:rsidR="00814CC6">
        <w:rPr>
          <w:rFonts w:eastAsia="微软雅黑"/>
          <w:sz w:val="20"/>
          <w:szCs w:val="20"/>
        </w:rPr>
        <w:t>32</w:t>
      </w:r>
      <w:r w:rsidR="00D9374E">
        <w:rPr>
          <w:rFonts w:eastAsia="微软雅黑"/>
          <w:sz w:val="20"/>
          <w:szCs w:val="20"/>
        </w:rPr>
        <w:t xml:space="preserve"> UEs in a cell,</w:t>
      </w:r>
      <w:r w:rsidR="000B7446">
        <w:rPr>
          <w:rFonts w:eastAsia="微软雅黑"/>
          <w:sz w:val="20"/>
          <w:szCs w:val="20"/>
        </w:rPr>
        <w:t xml:space="preserve"> where each UE has 4 ports,</w:t>
      </w:r>
    </w:p>
    <w:p w:rsidR="00D9374E" w:rsidRDefault="00C22383"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1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4×2×8</m:t>
            </m:r>
          </m:num>
          <m:den>
            <m:r>
              <w:rPr>
                <w:rFonts w:ascii="Cambria Math" w:eastAsia="微软雅黑" w:hAnsi="Cambria Math"/>
                <w:sz w:val="20"/>
                <w:szCs w:val="20"/>
              </w:rPr>
              <m:t>4</m:t>
            </m:r>
          </m:den>
        </m:f>
        <m:r>
          <m:rPr>
            <m:sty m:val="p"/>
          </m:rPr>
          <w:rPr>
            <w:rFonts w:ascii="Cambria Math" w:eastAsia="微软雅黑" w:hAnsi="Cambria Math"/>
            <w:sz w:val="20"/>
            <w:szCs w:val="20"/>
          </w:rPr>
          <m:t>=16</m:t>
        </m:r>
      </m:oMath>
      <w:r w:rsidR="00814CC6">
        <w:rPr>
          <w:rFonts w:eastAsia="微软雅黑" w:hint="eastAsia"/>
          <w:sz w:val="20"/>
          <w:szCs w:val="20"/>
        </w:rPr>
        <w:t xml:space="preserve"> </w:t>
      </w:r>
      <w:r w:rsidR="00814CC6">
        <w:rPr>
          <w:rFonts w:eastAsia="微软雅黑"/>
          <w:sz w:val="20"/>
          <w:szCs w:val="20"/>
        </w:rPr>
        <w:t>UEs in one U slot,</w:t>
      </w:r>
    </w:p>
    <w:p w:rsidR="00814CC6" w:rsidRDefault="00814CC6"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Baseline 2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1×2×8</m:t>
            </m:r>
          </m:num>
          <m:den>
            <m:r>
              <w:rPr>
                <w:rFonts w:ascii="Cambria Math" w:eastAsia="微软雅黑" w:hAnsi="Cambria Math"/>
                <w:sz w:val="20"/>
                <w:szCs w:val="20"/>
              </w:rPr>
              <m:t>4</m:t>
            </m:r>
          </m:den>
        </m:f>
        <m:r>
          <m:rPr>
            <m:sty m:val="p"/>
          </m:rPr>
          <w:rPr>
            <w:rFonts w:ascii="Cambria Math" w:eastAsia="微软雅黑" w:hAnsi="Cambria Math"/>
            <w:sz w:val="20"/>
            <w:szCs w:val="20"/>
          </w:rPr>
          <m:t>=4</m:t>
        </m:r>
      </m:oMath>
      <w:r w:rsidR="00D26C2C">
        <w:rPr>
          <w:rFonts w:eastAsia="微软雅黑" w:hint="eastAsia"/>
          <w:sz w:val="20"/>
          <w:szCs w:val="20"/>
        </w:rPr>
        <w:t xml:space="preserve"> </w:t>
      </w:r>
      <w:r w:rsidR="00D26C2C">
        <w:rPr>
          <w:rFonts w:eastAsia="微软雅黑"/>
          <w:sz w:val="20"/>
          <w:szCs w:val="20"/>
        </w:rPr>
        <w:t>UEs in one U slot,</w:t>
      </w:r>
    </w:p>
    <w:p w:rsidR="00D26C2C" w:rsidRDefault="00D26C2C"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Baseline 1</w:t>
      </w:r>
      <w:r w:rsidR="002B42F7">
        <w:rPr>
          <w:rFonts w:eastAsia="微软雅黑"/>
          <w:sz w:val="20"/>
          <w:szCs w:val="20"/>
        </w:rPr>
        <w:t xml:space="preserve"> + Partial</w:t>
      </w:r>
      <w:r>
        <w:rPr>
          <w:rFonts w:eastAsia="微软雅黑"/>
          <w:sz w:val="20"/>
          <w:szCs w:val="20"/>
        </w:rPr>
        <w:t xml:space="preserve">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4×2×8×2</m:t>
            </m:r>
          </m:num>
          <m:den>
            <m:r>
              <w:rPr>
                <w:rFonts w:ascii="Cambria Math" w:eastAsia="微软雅黑" w:hAnsi="Cambria Math"/>
                <w:sz w:val="20"/>
                <w:szCs w:val="20"/>
              </w:rPr>
              <m:t>4</m:t>
            </m:r>
          </m:den>
        </m:f>
        <m:r>
          <m:rPr>
            <m:sty m:val="p"/>
          </m:rPr>
          <w:rPr>
            <w:rFonts w:ascii="Cambria Math" w:eastAsia="微软雅黑" w:hAnsi="Cambria Math"/>
            <w:sz w:val="20"/>
            <w:szCs w:val="20"/>
          </w:rPr>
          <m:t>=32</m:t>
        </m:r>
      </m:oMath>
      <w:r w:rsidR="001A1ADB">
        <w:rPr>
          <w:rFonts w:eastAsia="微软雅黑" w:hint="eastAsia"/>
          <w:sz w:val="20"/>
          <w:szCs w:val="20"/>
        </w:rPr>
        <w:t xml:space="preserve"> </w:t>
      </w:r>
      <w:r w:rsidR="001A1ADB">
        <w:rPr>
          <w:rFonts w:eastAsia="微软雅黑"/>
          <w:sz w:val="20"/>
          <w:szCs w:val="20"/>
        </w:rPr>
        <w:t>UEs in one U slot,</w:t>
      </w:r>
    </w:p>
    <w:p w:rsidR="001A1ADB" w:rsidRPr="00D9374E" w:rsidRDefault="001A1ADB" w:rsidP="00D9374E">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Baseline 2</w:t>
      </w:r>
      <w:r w:rsidR="002B42F7">
        <w:rPr>
          <w:rFonts w:eastAsia="微软雅黑"/>
          <w:sz w:val="20"/>
          <w:szCs w:val="20"/>
        </w:rPr>
        <w:t xml:space="preserve"> +Partial</w:t>
      </w:r>
      <w:r>
        <w:rPr>
          <w:rFonts w:eastAsia="微软雅黑"/>
          <w:sz w:val="20"/>
          <w:szCs w:val="20"/>
        </w:rPr>
        <w:t xml:space="preserve"> can multiplex </w:t>
      </w:r>
      <m:oMath>
        <m:f>
          <m:fPr>
            <m:ctrlPr>
              <w:rPr>
                <w:rFonts w:ascii="Cambria Math" w:eastAsia="微软雅黑" w:hAnsi="Cambria Math"/>
                <w:sz w:val="20"/>
                <w:szCs w:val="20"/>
              </w:rPr>
            </m:ctrlPr>
          </m:fPr>
          <m:num>
            <m:r>
              <m:rPr>
                <m:sty m:val="p"/>
              </m:rPr>
              <w:rPr>
                <w:rFonts w:ascii="Cambria Math" w:eastAsia="微软雅黑" w:hAnsi="Cambria Math"/>
                <w:sz w:val="20"/>
                <w:szCs w:val="20"/>
              </w:rPr>
              <m:t>2×8×2</m:t>
            </m:r>
          </m:num>
          <m:den>
            <m:r>
              <w:rPr>
                <w:rFonts w:ascii="Cambria Math" w:eastAsia="微软雅黑" w:hAnsi="Cambria Math"/>
                <w:sz w:val="20"/>
                <w:szCs w:val="20"/>
              </w:rPr>
              <m:t>4</m:t>
            </m:r>
          </m:den>
        </m:f>
        <m:r>
          <m:rPr>
            <m:sty m:val="p"/>
          </m:rPr>
          <w:rPr>
            <w:rFonts w:ascii="Cambria Math" w:eastAsia="微软雅黑" w:hAnsi="Cambria Math"/>
            <w:sz w:val="20"/>
            <w:szCs w:val="20"/>
          </w:rPr>
          <m:t>=8</m:t>
        </m:r>
      </m:oMath>
      <w:r w:rsidR="003856E7">
        <w:rPr>
          <w:rFonts w:eastAsia="微软雅黑" w:hint="eastAsia"/>
          <w:sz w:val="20"/>
          <w:szCs w:val="20"/>
        </w:rPr>
        <w:t xml:space="preserve"> </w:t>
      </w:r>
      <w:r w:rsidR="003856E7">
        <w:rPr>
          <w:rFonts w:eastAsia="微软雅黑"/>
          <w:sz w:val="20"/>
          <w:szCs w:val="20"/>
        </w:rPr>
        <w:t>UEs in one U slot.</w:t>
      </w:r>
    </w:p>
    <w:p w:rsidR="009F2B97" w:rsidRDefault="002E1E5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herefore, to </w:t>
      </w:r>
      <w:r w:rsidR="00C4783A">
        <w:rPr>
          <w:rFonts w:eastAsia="微软雅黑"/>
          <w:sz w:val="20"/>
          <w:szCs w:val="20"/>
        </w:rPr>
        <w:t xml:space="preserve">accommodate all the UEs, the required periodicities for different schemes are given in the following Table </w:t>
      </w:r>
      <w:r w:rsidR="00C843AD">
        <w:rPr>
          <w:rFonts w:eastAsia="微软雅黑"/>
          <w:sz w:val="20"/>
          <w:szCs w:val="20"/>
        </w:rPr>
        <w:t>4</w:t>
      </w:r>
      <w:r w:rsidR="00C4783A">
        <w:rPr>
          <w:rFonts w:eastAsia="微软雅黑"/>
          <w:sz w:val="20"/>
          <w:szCs w:val="20"/>
        </w:rPr>
        <w:t>-1.</w:t>
      </w:r>
    </w:p>
    <w:p w:rsidR="00C4783A" w:rsidRDefault="00C4783A" w:rsidP="00C4783A">
      <w:pPr>
        <w:widowControl w:val="0"/>
        <w:snapToGrid w:val="0"/>
        <w:spacing w:before="120" w:afterLines="50" w:after="120" w:line="240" w:lineRule="auto"/>
        <w:jc w:val="center"/>
        <w:rPr>
          <w:rFonts w:eastAsia="微软雅黑"/>
          <w:sz w:val="20"/>
          <w:szCs w:val="20"/>
        </w:rPr>
      </w:pPr>
      <w:r>
        <w:rPr>
          <w:rFonts w:eastAsia="微软雅黑"/>
          <w:sz w:val="20"/>
          <w:szCs w:val="20"/>
        </w:rPr>
        <w:t xml:space="preserve">Table </w:t>
      </w:r>
      <w:r w:rsidR="00B95B0D">
        <w:rPr>
          <w:rFonts w:eastAsia="微软雅黑"/>
          <w:sz w:val="20"/>
          <w:szCs w:val="20"/>
        </w:rPr>
        <w:t>4</w:t>
      </w:r>
      <w:r>
        <w:rPr>
          <w:rFonts w:eastAsia="微软雅黑"/>
          <w:sz w:val="20"/>
          <w:szCs w:val="20"/>
        </w:rPr>
        <w:t>-1</w:t>
      </w:r>
      <w:r w:rsidR="00B90F81">
        <w:rPr>
          <w:rFonts w:eastAsia="微软雅黑"/>
          <w:sz w:val="20"/>
          <w:szCs w:val="20"/>
        </w:rPr>
        <w:t xml:space="preserve"> </w:t>
      </w:r>
      <w:r w:rsidR="0019730D">
        <w:rPr>
          <w:rFonts w:eastAsia="微软雅黑"/>
          <w:sz w:val="20"/>
          <w:szCs w:val="20"/>
        </w:rPr>
        <w:t>SRS periodicities for different schemes</w:t>
      </w:r>
    </w:p>
    <w:tbl>
      <w:tblPr>
        <w:tblStyle w:val="2-60"/>
        <w:tblW w:w="0" w:type="auto"/>
        <w:jc w:val="center"/>
        <w:tblLook w:val="0420" w:firstRow="1" w:lastRow="0" w:firstColumn="0" w:lastColumn="0" w:noHBand="0" w:noVBand="1"/>
      </w:tblPr>
      <w:tblGrid>
        <w:gridCol w:w="1078"/>
        <w:gridCol w:w="1078"/>
        <w:gridCol w:w="1880"/>
        <w:gridCol w:w="1880"/>
      </w:tblGrid>
      <w:tr w:rsidR="0019730D" w:rsidRPr="0019730D" w:rsidTr="0019730D">
        <w:trPr>
          <w:cnfStyle w:val="100000000000" w:firstRow="1" w:lastRow="0" w:firstColumn="0" w:lastColumn="0" w:oddVBand="0" w:evenVBand="0" w:oddHBand="0" w:evenHBand="0" w:firstRowFirstColumn="0" w:firstRowLastColumn="0" w:lastRowFirstColumn="0" w:lastRowLastColumn="0"/>
          <w:trHeight w:val="283"/>
          <w:jc w:val="center"/>
        </w:trPr>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1</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2</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1</w:t>
            </w:r>
            <w:r w:rsidR="002B42F7">
              <w:rPr>
                <w:rFonts w:eastAsia="微软雅黑"/>
                <w:sz w:val="20"/>
                <w:szCs w:val="20"/>
              </w:rPr>
              <w:t xml:space="preserve"> + Partial</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Baseline 2</w:t>
            </w:r>
            <w:r w:rsidR="002B42F7">
              <w:rPr>
                <w:rFonts w:eastAsia="微软雅黑"/>
                <w:sz w:val="20"/>
                <w:szCs w:val="20"/>
              </w:rPr>
              <w:t xml:space="preserve"> + Partial </w:t>
            </w:r>
          </w:p>
        </w:tc>
      </w:tr>
      <w:tr w:rsidR="0019730D" w:rsidRPr="0019730D" w:rsidTr="0019730D">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8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32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4 slots</w:t>
            </w:r>
          </w:p>
        </w:tc>
        <w:tc>
          <w:tcPr>
            <w:tcW w:w="0" w:type="auto"/>
            <w:hideMark/>
          </w:tcPr>
          <w:p w:rsidR="0019730D" w:rsidRPr="0019730D" w:rsidRDefault="0019730D" w:rsidP="0019730D">
            <w:pPr>
              <w:widowControl w:val="0"/>
              <w:snapToGrid w:val="0"/>
              <w:spacing w:before="120" w:afterLines="50" w:after="120" w:line="240" w:lineRule="auto"/>
              <w:jc w:val="center"/>
              <w:rPr>
                <w:rFonts w:eastAsia="微软雅黑"/>
                <w:sz w:val="20"/>
                <w:szCs w:val="20"/>
              </w:rPr>
            </w:pPr>
            <w:r w:rsidRPr="0019730D">
              <w:rPr>
                <w:rFonts w:eastAsia="微软雅黑"/>
                <w:sz w:val="20"/>
                <w:szCs w:val="20"/>
              </w:rPr>
              <w:t>16 slots</w:t>
            </w:r>
          </w:p>
        </w:tc>
      </w:tr>
    </w:tbl>
    <w:p w:rsidR="00394E29" w:rsidRDefault="00394E29" w:rsidP="0064035D">
      <w:pPr>
        <w:widowControl w:val="0"/>
        <w:snapToGrid w:val="0"/>
        <w:spacing w:before="120" w:afterLines="50" w:after="120" w:line="240" w:lineRule="auto"/>
        <w:jc w:val="both"/>
        <w:rPr>
          <w:rFonts w:eastAsia="微软雅黑"/>
          <w:bCs/>
          <w:sz w:val="20"/>
          <w:szCs w:val="20"/>
        </w:rPr>
      </w:pPr>
      <w:r>
        <w:rPr>
          <w:rFonts w:eastAsia="微软雅黑"/>
          <w:sz w:val="20"/>
          <w:szCs w:val="20"/>
        </w:rPr>
        <w:lastRenderedPageBreak/>
        <w:t xml:space="preserve">In SRS channel modeling for SLS, </w:t>
      </w:r>
      <w:r w:rsidRPr="00394E29">
        <w:rPr>
          <w:rFonts w:eastAsia="微软雅黑"/>
          <w:bCs/>
          <w:sz w:val="20"/>
          <w:szCs w:val="20"/>
        </w:rPr>
        <w:t xml:space="preserve">Δ </w:t>
      </w:r>
      <w:r>
        <w:rPr>
          <w:rFonts w:eastAsia="微软雅黑"/>
          <w:bCs/>
          <w:sz w:val="20"/>
          <w:szCs w:val="20"/>
        </w:rPr>
        <w:t xml:space="preserve">is used to </w:t>
      </w:r>
      <w:r w:rsidR="004F6A8A">
        <w:rPr>
          <w:rFonts w:eastAsia="微软雅黑"/>
          <w:bCs/>
          <w:sz w:val="20"/>
          <w:szCs w:val="20"/>
        </w:rPr>
        <w:t xml:space="preserve">quantify the channel estimation processing gain. </w:t>
      </w:r>
      <w:r w:rsidR="00666860">
        <w:rPr>
          <w:rFonts w:eastAsia="微软雅黑"/>
          <w:bCs/>
          <w:sz w:val="20"/>
          <w:szCs w:val="20"/>
        </w:rPr>
        <w:t xml:space="preserve">In order to </w:t>
      </w:r>
      <w:r w:rsidR="00164B47">
        <w:rPr>
          <w:rFonts w:eastAsia="微软雅黑"/>
          <w:bCs/>
          <w:sz w:val="20"/>
          <w:szCs w:val="20"/>
        </w:rPr>
        <w:t xml:space="preserve">evaluate the impact of SRS channel estimation of different </w:t>
      </w:r>
      <w:r w:rsidR="0030206D">
        <w:rPr>
          <w:rFonts w:eastAsia="微软雅黑"/>
          <w:bCs/>
          <w:sz w:val="20"/>
          <w:szCs w:val="20"/>
        </w:rPr>
        <w:t xml:space="preserve">schemes on UPT, we use two different sets for </w:t>
      </w:r>
      <w:r w:rsidR="0030206D" w:rsidRPr="00394E29">
        <w:rPr>
          <w:rFonts w:eastAsia="微软雅黑"/>
          <w:bCs/>
          <w:sz w:val="20"/>
          <w:szCs w:val="20"/>
        </w:rPr>
        <w:t>Δ</w:t>
      </w:r>
      <w:r w:rsidR="0030206D">
        <w:rPr>
          <w:rFonts w:eastAsia="微软雅黑"/>
          <w:bCs/>
          <w:sz w:val="20"/>
          <w:szCs w:val="20"/>
        </w:rPr>
        <w:t>.</w:t>
      </w:r>
    </w:p>
    <w:p w:rsidR="0030206D" w:rsidRPr="0030206D" w:rsidRDefault="000D63E5" w:rsidP="0030206D">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Assumption 1: </w:t>
      </w:r>
      <w:r w:rsidR="0030206D">
        <w:rPr>
          <w:rFonts w:eastAsia="微软雅黑" w:hint="eastAsia"/>
          <w:sz w:val="20"/>
          <w:szCs w:val="20"/>
        </w:rPr>
        <w:t>A</w:t>
      </w:r>
      <w:r w:rsidR="0030206D">
        <w:rPr>
          <w:rFonts w:eastAsia="微软雅黑"/>
          <w:sz w:val="20"/>
          <w:szCs w:val="20"/>
        </w:rPr>
        <w:t xml:space="preserve">ll schemes have same </w:t>
      </w:r>
      <w:r w:rsidR="0030206D" w:rsidRPr="00394E29">
        <w:rPr>
          <w:rFonts w:eastAsia="微软雅黑"/>
          <w:bCs/>
          <w:sz w:val="20"/>
          <w:szCs w:val="20"/>
        </w:rPr>
        <w:t>Δ</w:t>
      </w:r>
      <w:r w:rsidR="0030206D">
        <w:rPr>
          <w:rFonts w:eastAsia="微软雅黑"/>
          <w:bCs/>
          <w:sz w:val="20"/>
          <w:szCs w:val="20"/>
        </w:rPr>
        <w:t xml:space="preserve"> value</w:t>
      </w:r>
    </w:p>
    <w:p w:rsidR="0030206D" w:rsidRPr="0030206D" w:rsidRDefault="000D63E5" w:rsidP="0030206D">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bCs/>
          <w:sz w:val="20"/>
          <w:szCs w:val="20"/>
        </w:rPr>
        <w:t xml:space="preserve">Assumption 2: </w:t>
      </w:r>
      <w:r w:rsidR="0030206D">
        <w:rPr>
          <w:rFonts w:eastAsia="微软雅黑"/>
          <w:bCs/>
          <w:sz w:val="20"/>
          <w:szCs w:val="20"/>
        </w:rPr>
        <w:t>Doubling repetition brings 3 dB gain, and using partial</w:t>
      </w:r>
      <w:r w:rsidR="00597E40">
        <w:rPr>
          <w:rFonts w:eastAsia="微软雅黑"/>
          <w:bCs/>
          <w:sz w:val="20"/>
          <w:szCs w:val="20"/>
        </w:rPr>
        <w:t xml:space="preserve"> frequency</w:t>
      </w:r>
      <w:r w:rsidR="0030206D">
        <w:rPr>
          <w:rFonts w:eastAsia="微软雅黑"/>
          <w:bCs/>
          <w:sz w:val="20"/>
          <w:szCs w:val="20"/>
        </w:rPr>
        <w:t xml:space="preserve"> </w:t>
      </w:r>
      <w:r w:rsidR="00B903F7">
        <w:rPr>
          <w:rFonts w:eastAsia="微软雅黑"/>
          <w:bCs/>
          <w:sz w:val="20"/>
          <w:szCs w:val="20"/>
        </w:rPr>
        <w:t>suffer</w:t>
      </w:r>
      <w:r w:rsidR="0030206D">
        <w:rPr>
          <w:rFonts w:eastAsia="微软雅黑"/>
          <w:bCs/>
          <w:sz w:val="20"/>
          <w:szCs w:val="20"/>
        </w:rPr>
        <w:t xml:space="preserve">s 2 dB loss. It is necessary to note that this assumption </w:t>
      </w:r>
      <w:r w:rsidR="00597E40">
        <w:rPr>
          <w:rFonts w:eastAsia="微软雅黑"/>
          <w:bCs/>
          <w:sz w:val="20"/>
          <w:szCs w:val="20"/>
        </w:rPr>
        <w:t xml:space="preserve">is meant to study the impact of </w:t>
      </w:r>
      <w:r w:rsidR="00597E40" w:rsidRPr="00394E29">
        <w:rPr>
          <w:rFonts w:eastAsia="微软雅黑"/>
          <w:bCs/>
          <w:sz w:val="20"/>
          <w:szCs w:val="20"/>
        </w:rPr>
        <w:t>Δ</w:t>
      </w:r>
      <w:r w:rsidR="00597E40">
        <w:rPr>
          <w:rFonts w:eastAsia="微软雅黑"/>
          <w:bCs/>
          <w:sz w:val="20"/>
          <w:szCs w:val="20"/>
        </w:rPr>
        <w:t xml:space="preserve"> on final UPT. It does not mean repetition can have such gain or partial frequency suffers such loss i</w:t>
      </w:r>
      <w:r w:rsidR="00B903F7">
        <w:rPr>
          <w:rFonts w:eastAsia="微软雅黑"/>
          <w:bCs/>
          <w:sz w:val="20"/>
          <w:szCs w:val="20"/>
        </w:rPr>
        <w:t xml:space="preserve">n MSE. </w:t>
      </w:r>
      <w:r w:rsidR="00597E40">
        <w:rPr>
          <w:rFonts w:eastAsia="微软雅黑"/>
          <w:bCs/>
          <w:sz w:val="20"/>
          <w:szCs w:val="20"/>
        </w:rPr>
        <w:t>This is to include the upper boundary of the best case for repetition and lower boundary of the worst case for partial frequency.</w:t>
      </w:r>
      <w:r w:rsidR="00B903F7">
        <w:rPr>
          <w:rFonts w:eastAsia="微软雅黑"/>
          <w:bCs/>
          <w:sz w:val="20"/>
          <w:szCs w:val="20"/>
        </w:rPr>
        <w:t xml:space="preserve"> The real single link performance is evaluated by LLS.</w:t>
      </w:r>
    </w:p>
    <w:p w:rsidR="0019730D" w:rsidRDefault="00251C68" w:rsidP="0064035D">
      <w:pPr>
        <w:widowControl w:val="0"/>
        <w:snapToGrid w:val="0"/>
        <w:spacing w:before="120" w:afterLines="50" w:after="120" w:line="240" w:lineRule="auto"/>
        <w:jc w:val="both"/>
        <w:rPr>
          <w:rFonts w:eastAsia="微软雅黑"/>
          <w:bCs/>
          <w:sz w:val="20"/>
          <w:szCs w:val="20"/>
        </w:rPr>
      </w:pPr>
      <w:r>
        <w:rPr>
          <w:rFonts w:eastAsia="微软雅黑" w:hint="eastAsia"/>
          <w:sz w:val="20"/>
          <w:szCs w:val="20"/>
        </w:rPr>
        <w:t>O</w:t>
      </w:r>
      <w:r>
        <w:rPr>
          <w:rFonts w:eastAsia="微软雅黑"/>
          <w:sz w:val="20"/>
          <w:szCs w:val="20"/>
        </w:rPr>
        <w:t xml:space="preserve">ther simulation assumptions are </w:t>
      </w:r>
      <w:r w:rsidR="00842186">
        <w:rPr>
          <w:rFonts w:eastAsia="微软雅黑"/>
          <w:sz w:val="20"/>
          <w:szCs w:val="20"/>
        </w:rPr>
        <w:t xml:space="preserve">given in Table </w:t>
      </w:r>
      <w:r w:rsidR="00B95B0D">
        <w:rPr>
          <w:rFonts w:eastAsia="微软雅黑"/>
          <w:sz w:val="20"/>
          <w:szCs w:val="20"/>
        </w:rPr>
        <w:t>6</w:t>
      </w:r>
      <w:r w:rsidR="00842186">
        <w:rPr>
          <w:rFonts w:eastAsia="微软雅黑"/>
          <w:sz w:val="20"/>
          <w:szCs w:val="20"/>
        </w:rPr>
        <w:t xml:space="preserve">-2 of </w:t>
      </w:r>
      <w:r w:rsidR="00F30E80">
        <w:rPr>
          <w:rFonts w:eastAsia="微软雅黑"/>
          <w:sz w:val="20"/>
          <w:szCs w:val="20"/>
        </w:rPr>
        <w:t>A</w:t>
      </w:r>
      <w:r w:rsidR="007E2CC1">
        <w:rPr>
          <w:rFonts w:eastAsia="微软雅黑"/>
          <w:sz w:val="20"/>
          <w:szCs w:val="20"/>
        </w:rPr>
        <w:t>ppendix.</w:t>
      </w:r>
      <w:r w:rsidR="000D63E5">
        <w:rPr>
          <w:rFonts w:eastAsia="微软雅黑"/>
          <w:sz w:val="20"/>
          <w:szCs w:val="20"/>
        </w:rPr>
        <w:t xml:space="preserve"> Simulation results are given in Table </w:t>
      </w:r>
      <w:r w:rsidR="00C843AD">
        <w:rPr>
          <w:rFonts w:eastAsia="微软雅黑"/>
          <w:sz w:val="20"/>
          <w:szCs w:val="20"/>
        </w:rPr>
        <w:t>4</w:t>
      </w:r>
      <w:r w:rsidR="000D63E5">
        <w:rPr>
          <w:rFonts w:eastAsia="微软雅黑"/>
          <w:sz w:val="20"/>
          <w:szCs w:val="20"/>
        </w:rPr>
        <w:t xml:space="preserve">-2 and </w:t>
      </w:r>
      <w:r w:rsidR="00C843AD">
        <w:rPr>
          <w:rFonts w:eastAsia="微软雅黑"/>
          <w:sz w:val="20"/>
          <w:szCs w:val="20"/>
        </w:rPr>
        <w:t>4</w:t>
      </w:r>
      <w:r w:rsidR="000D63E5">
        <w:rPr>
          <w:rFonts w:eastAsia="微软雅黑"/>
          <w:sz w:val="20"/>
          <w:szCs w:val="20"/>
        </w:rPr>
        <w:t xml:space="preserve">-3 for different </w:t>
      </w:r>
      <w:r w:rsidR="000D63E5" w:rsidRPr="00394E29">
        <w:rPr>
          <w:rFonts w:eastAsia="微软雅黑"/>
          <w:bCs/>
          <w:sz w:val="20"/>
          <w:szCs w:val="20"/>
        </w:rPr>
        <w:t>Δ</w:t>
      </w:r>
      <w:r w:rsidR="000D63E5">
        <w:rPr>
          <w:rFonts w:eastAsia="微软雅黑"/>
          <w:bCs/>
          <w:sz w:val="20"/>
          <w:szCs w:val="20"/>
        </w:rPr>
        <w:t xml:space="preserve"> assumptions.</w:t>
      </w:r>
    </w:p>
    <w:p w:rsidR="000D63E5" w:rsidRDefault="000D63E5" w:rsidP="000D63E5">
      <w:pPr>
        <w:widowControl w:val="0"/>
        <w:snapToGrid w:val="0"/>
        <w:spacing w:before="120" w:afterLines="50" w:after="120" w:line="240" w:lineRule="auto"/>
        <w:jc w:val="center"/>
        <w:rPr>
          <w:rFonts w:eastAsia="微软雅黑"/>
          <w:bCs/>
          <w:sz w:val="20"/>
          <w:szCs w:val="20"/>
        </w:rPr>
      </w:pPr>
      <w:r>
        <w:rPr>
          <w:rFonts w:eastAsia="微软雅黑" w:hint="eastAsia"/>
          <w:bCs/>
          <w:sz w:val="20"/>
          <w:szCs w:val="20"/>
        </w:rPr>
        <w:t>T</w:t>
      </w:r>
      <w:r>
        <w:rPr>
          <w:rFonts w:eastAsia="微软雅黑"/>
          <w:bCs/>
          <w:sz w:val="20"/>
          <w:szCs w:val="20"/>
        </w:rPr>
        <w:t xml:space="preserve">able </w:t>
      </w:r>
      <w:r w:rsidR="00B95B0D">
        <w:rPr>
          <w:rFonts w:eastAsia="微软雅黑"/>
          <w:bCs/>
          <w:sz w:val="20"/>
          <w:szCs w:val="20"/>
        </w:rPr>
        <w:t>4</w:t>
      </w:r>
      <w:r>
        <w:rPr>
          <w:rFonts w:eastAsia="微软雅黑"/>
          <w:bCs/>
          <w:sz w:val="20"/>
          <w:szCs w:val="20"/>
        </w:rPr>
        <w:t>-2 Mean UPT of Assumption 1 for different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1555"/>
        <w:gridCol w:w="1455"/>
        <w:gridCol w:w="1952"/>
        <w:gridCol w:w="1952"/>
      </w:tblGrid>
      <w:tr w:rsidR="004A6A9F" w:rsidRPr="004A6A9F" w:rsidTr="0067190A">
        <w:trPr>
          <w:trHeight w:val="381"/>
          <w:jc w:val="center"/>
        </w:trPr>
        <w:tc>
          <w:tcPr>
            <w:tcW w:w="0" w:type="auto"/>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 </w:t>
            </w:r>
          </w:p>
        </w:tc>
        <w:tc>
          <w:tcPr>
            <w:tcW w:w="0" w:type="auto"/>
            <w:shd w:val="clear" w:color="auto" w:fill="00A651"/>
            <w:tcMar>
              <w:top w:w="72" w:type="dxa"/>
              <w:left w:w="144" w:type="dxa"/>
              <w:bottom w:w="72" w:type="dxa"/>
              <w:right w:w="144"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Baseline 1</w:t>
            </w:r>
          </w:p>
        </w:tc>
        <w:tc>
          <w:tcPr>
            <w:tcW w:w="0" w:type="auto"/>
            <w:shd w:val="clear" w:color="auto" w:fill="00A651"/>
            <w:tcMar>
              <w:top w:w="72" w:type="dxa"/>
              <w:left w:w="144" w:type="dxa"/>
              <w:bottom w:w="72" w:type="dxa"/>
              <w:right w:w="144"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Baseline 2</w:t>
            </w:r>
          </w:p>
        </w:tc>
        <w:tc>
          <w:tcPr>
            <w:tcW w:w="0" w:type="auto"/>
            <w:shd w:val="clear" w:color="auto" w:fill="00A651"/>
            <w:tcMar>
              <w:top w:w="72" w:type="dxa"/>
              <w:left w:w="144" w:type="dxa"/>
              <w:bottom w:w="72" w:type="dxa"/>
              <w:right w:w="144" w:type="dxa"/>
            </w:tcMar>
            <w:hideMark/>
          </w:tcPr>
          <w:p w:rsidR="004A6A9F" w:rsidRPr="004A6A9F" w:rsidRDefault="006B3502" w:rsidP="004A6A9F">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Baseline 1 + Partial</w:t>
            </w:r>
          </w:p>
        </w:tc>
        <w:tc>
          <w:tcPr>
            <w:tcW w:w="0" w:type="auto"/>
            <w:shd w:val="clear" w:color="auto" w:fill="00A651"/>
            <w:tcMar>
              <w:top w:w="72" w:type="dxa"/>
              <w:left w:w="144" w:type="dxa"/>
              <w:bottom w:w="72" w:type="dxa"/>
              <w:right w:w="144" w:type="dxa"/>
            </w:tcMar>
            <w:hideMark/>
          </w:tcPr>
          <w:p w:rsidR="004A6A9F" w:rsidRPr="004A6A9F" w:rsidRDefault="006B3502" w:rsidP="006B3502">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 xml:space="preserve">Baseline </w:t>
            </w:r>
            <w:r>
              <w:rPr>
                <w:rFonts w:eastAsia="微软雅黑"/>
                <w:b/>
                <w:bCs/>
                <w:sz w:val="20"/>
                <w:szCs w:val="20"/>
              </w:rPr>
              <w:t>2</w:t>
            </w:r>
            <w:r w:rsidRPr="006B3502">
              <w:rPr>
                <w:rFonts w:eastAsia="微软雅黑"/>
                <w:b/>
                <w:bCs/>
                <w:sz w:val="20"/>
                <w:szCs w:val="20"/>
              </w:rPr>
              <w:t xml:space="preserve"> + Partial</w:t>
            </w:r>
          </w:p>
        </w:tc>
      </w:tr>
      <w:tr w:rsidR="004A6A9F" w:rsidRPr="004A6A9F" w:rsidTr="0067190A">
        <w:trPr>
          <w:trHeight w:val="629"/>
          <w:jc w:val="center"/>
        </w:trPr>
        <w:tc>
          <w:tcPr>
            <w:tcW w:w="0" w:type="auto"/>
            <w:vMerge w:val="restart"/>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RU=20%</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129.1822(Mbps)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54.321(Mbps)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173.7622(Mbps)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85.0749(Mbps)</w:t>
            </w:r>
          </w:p>
        </w:tc>
      </w:tr>
      <w:tr w:rsidR="004A6A9F" w:rsidRPr="004A6A9F" w:rsidTr="0067190A">
        <w:trPr>
          <w:trHeight w:val="314"/>
          <w:jc w:val="center"/>
        </w:trPr>
        <w:tc>
          <w:tcPr>
            <w:tcW w:w="0" w:type="auto"/>
            <w:vMerge/>
            <w:vAlign w:val="cente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100%</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42.05%</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134.51%</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65.85%</w:t>
            </w:r>
          </w:p>
        </w:tc>
      </w:tr>
      <w:tr w:rsidR="004A6A9F" w:rsidRPr="004A6A9F" w:rsidTr="0067190A">
        <w:trPr>
          <w:trHeight w:val="629"/>
          <w:jc w:val="center"/>
        </w:trPr>
        <w:tc>
          <w:tcPr>
            <w:tcW w:w="0" w:type="auto"/>
            <w:vMerge w:val="restart"/>
            <w:shd w:val="clear" w:color="auto" w:fill="00A651"/>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b/>
                <w:bCs/>
                <w:sz w:val="20"/>
                <w:szCs w:val="20"/>
              </w:rPr>
              <w:t>RU=50%</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97.8369(Mbps)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44.4744(Mbps)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126.9427(Mbps)</w:t>
            </w:r>
          </w:p>
        </w:tc>
        <w:tc>
          <w:tcPr>
            <w:tcW w:w="0" w:type="auto"/>
            <w:shd w:val="clear" w:color="auto" w:fill="CBE1D0"/>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67.7798(Mbps)</w:t>
            </w:r>
          </w:p>
        </w:tc>
      </w:tr>
      <w:tr w:rsidR="004A6A9F" w:rsidRPr="004A6A9F" w:rsidTr="0067190A">
        <w:trPr>
          <w:trHeight w:val="314"/>
          <w:jc w:val="center"/>
        </w:trPr>
        <w:tc>
          <w:tcPr>
            <w:tcW w:w="0" w:type="auto"/>
            <w:vMerge/>
            <w:vAlign w:val="cente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100%</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45.45%</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129.74%</w:t>
            </w:r>
          </w:p>
        </w:tc>
        <w:tc>
          <w:tcPr>
            <w:tcW w:w="0" w:type="auto"/>
            <w:shd w:val="clear" w:color="auto" w:fill="E7F1E9"/>
            <w:tcMar>
              <w:top w:w="15" w:type="dxa"/>
              <w:left w:w="108" w:type="dxa"/>
              <w:bottom w:w="0" w:type="dxa"/>
              <w:right w:w="108" w:type="dxa"/>
            </w:tcMar>
            <w:hideMark/>
          </w:tcPr>
          <w:p w:rsidR="004A6A9F" w:rsidRPr="004A6A9F" w:rsidRDefault="004A6A9F" w:rsidP="004A6A9F">
            <w:pPr>
              <w:widowControl w:val="0"/>
              <w:snapToGrid w:val="0"/>
              <w:spacing w:before="120" w:afterLines="50" w:after="120" w:line="240" w:lineRule="auto"/>
              <w:jc w:val="center"/>
              <w:rPr>
                <w:rFonts w:eastAsia="微软雅黑"/>
                <w:sz w:val="20"/>
                <w:szCs w:val="20"/>
              </w:rPr>
            </w:pPr>
            <w:r w:rsidRPr="004A6A9F">
              <w:rPr>
                <w:rFonts w:eastAsia="微软雅黑"/>
                <w:sz w:val="20"/>
                <w:szCs w:val="20"/>
              </w:rPr>
              <w:t>69.27%</w:t>
            </w:r>
          </w:p>
        </w:tc>
      </w:tr>
    </w:tbl>
    <w:p w:rsidR="00907FD6" w:rsidRDefault="000D63E5" w:rsidP="000D63E5">
      <w:pPr>
        <w:widowControl w:val="0"/>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 xml:space="preserve">able </w:t>
      </w:r>
      <w:r w:rsidR="00B95B0D">
        <w:rPr>
          <w:rFonts w:eastAsia="微软雅黑"/>
          <w:sz w:val="20"/>
          <w:szCs w:val="20"/>
        </w:rPr>
        <w:t>4</w:t>
      </w:r>
      <w:r>
        <w:rPr>
          <w:rFonts w:eastAsia="微软雅黑"/>
          <w:sz w:val="20"/>
          <w:szCs w:val="20"/>
        </w:rPr>
        <w:t>-3 Mean UPT of Assumption 2 for different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1555"/>
        <w:gridCol w:w="1455"/>
        <w:gridCol w:w="1952"/>
        <w:gridCol w:w="1952"/>
      </w:tblGrid>
      <w:tr w:rsidR="00F87E3E" w:rsidRPr="00F87E3E" w:rsidTr="0067190A">
        <w:trPr>
          <w:trHeight w:val="689"/>
          <w:jc w:val="center"/>
        </w:trPr>
        <w:tc>
          <w:tcPr>
            <w:tcW w:w="0" w:type="auto"/>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w:t>
            </w:r>
          </w:p>
        </w:tc>
        <w:tc>
          <w:tcPr>
            <w:tcW w:w="0" w:type="auto"/>
            <w:shd w:val="clear" w:color="auto" w:fill="00A651"/>
            <w:tcMar>
              <w:top w:w="72" w:type="dxa"/>
              <w:left w:w="144" w:type="dxa"/>
              <w:bottom w:w="72" w:type="dxa"/>
              <w:right w:w="144"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Baseline 1</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Δ=9 dB </w:t>
            </w:r>
          </w:p>
        </w:tc>
        <w:tc>
          <w:tcPr>
            <w:tcW w:w="0" w:type="auto"/>
            <w:shd w:val="clear" w:color="auto" w:fill="00A651"/>
            <w:tcMar>
              <w:top w:w="72" w:type="dxa"/>
              <w:left w:w="144" w:type="dxa"/>
              <w:bottom w:w="72" w:type="dxa"/>
              <w:right w:w="144"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Baseline 2</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Δ=15 dB </w:t>
            </w:r>
          </w:p>
        </w:tc>
        <w:tc>
          <w:tcPr>
            <w:tcW w:w="0" w:type="auto"/>
            <w:shd w:val="clear" w:color="auto" w:fill="00A651"/>
            <w:tcMar>
              <w:top w:w="72" w:type="dxa"/>
              <w:left w:w="144" w:type="dxa"/>
              <w:bottom w:w="72" w:type="dxa"/>
              <w:right w:w="144" w:type="dxa"/>
            </w:tcMar>
            <w:hideMark/>
          </w:tcPr>
          <w:p w:rsidR="00F87E3E" w:rsidRPr="00F87E3E" w:rsidRDefault="006B3502" w:rsidP="00F87E3E">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Baseline 1 + Partial</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Δ=7 dB </w:t>
            </w:r>
          </w:p>
        </w:tc>
        <w:tc>
          <w:tcPr>
            <w:tcW w:w="0" w:type="auto"/>
            <w:shd w:val="clear" w:color="auto" w:fill="00A651"/>
            <w:tcMar>
              <w:top w:w="72" w:type="dxa"/>
              <w:left w:w="144" w:type="dxa"/>
              <w:bottom w:w="72" w:type="dxa"/>
              <w:right w:w="144" w:type="dxa"/>
            </w:tcMar>
            <w:hideMark/>
          </w:tcPr>
          <w:p w:rsidR="00F87E3E" w:rsidRPr="00F87E3E" w:rsidRDefault="006B3502" w:rsidP="00F87E3E">
            <w:pPr>
              <w:widowControl w:val="0"/>
              <w:snapToGrid w:val="0"/>
              <w:spacing w:before="120" w:afterLines="50" w:after="120" w:line="240" w:lineRule="auto"/>
              <w:jc w:val="center"/>
              <w:rPr>
                <w:rFonts w:eastAsia="微软雅黑"/>
                <w:sz w:val="20"/>
                <w:szCs w:val="20"/>
              </w:rPr>
            </w:pPr>
            <w:r w:rsidRPr="006B3502">
              <w:rPr>
                <w:rFonts w:eastAsia="微软雅黑"/>
                <w:b/>
                <w:bCs/>
                <w:sz w:val="20"/>
                <w:szCs w:val="20"/>
              </w:rPr>
              <w:t xml:space="preserve">Baseline </w:t>
            </w:r>
            <w:r>
              <w:rPr>
                <w:rFonts w:eastAsia="微软雅黑"/>
                <w:b/>
                <w:bCs/>
                <w:sz w:val="20"/>
                <w:szCs w:val="20"/>
              </w:rPr>
              <w:t>2</w:t>
            </w:r>
            <w:r w:rsidRPr="006B3502">
              <w:rPr>
                <w:rFonts w:eastAsia="微软雅黑"/>
                <w:b/>
                <w:bCs/>
                <w:sz w:val="20"/>
                <w:szCs w:val="20"/>
              </w:rPr>
              <w:t xml:space="preserve"> + Partial</w:t>
            </w:r>
          </w:p>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 xml:space="preserve">Δ=13 dB </w:t>
            </w:r>
          </w:p>
        </w:tc>
      </w:tr>
      <w:tr w:rsidR="00F87E3E" w:rsidRPr="00F87E3E" w:rsidTr="0067190A">
        <w:trPr>
          <w:trHeight w:val="631"/>
          <w:jc w:val="center"/>
        </w:trPr>
        <w:tc>
          <w:tcPr>
            <w:tcW w:w="0" w:type="auto"/>
            <w:vMerge w:val="restart"/>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RU=20%</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129.1822(Mbps)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55.9668(Mbps)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170.1151(Mbps)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87.3215(Mbps)</w:t>
            </w:r>
          </w:p>
        </w:tc>
      </w:tr>
      <w:tr w:rsidR="00F87E3E" w:rsidRPr="00F87E3E" w:rsidTr="0067190A">
        <w:trPr>
          <w:trHeight w:val="316"/>
          <w:jc w:val="center"/>
        </w:trPr>
        <w:tc>
          <w:tcPr>
            <w:tcW w:w="0" w:type="auto"/>
            <w:vMerge/>
            <w:vAlign w:val="cente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100%</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43.32%</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131.69%</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67.60%</w:t>
            </w:r>
          </w:p>
        </w:tc>
      </w:tr>
      <w:tr w:rsidR="00F87E3E" w:rsidRPr="00F87E3E" w:rsidTr="0067190A">
        <w:trPr>
          <w:trHeight w:val="631"/>
          <w:jc w:val="center"/>
        </w:trPr>
        <w:tc>
          <w:tcPr>
            <w:tcW w:w="0" w:type="auto"/>
            <w:vMerge w:val="restart"/>
            <w:shd w:val="clear" w:color="auto" w:fill="00A651"/>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b/>
                <w:bCs/>
                <w:sz w:val="20"/>
                <w:szCs w:val="20"/>
              </w:rPr>
              <w:t>RU=50%</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97.8369(Mbps)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45.7276(Mbps)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121.8280(Mbps)</w:t>
            </w:r>
          </w:p>
        </w:tc>
        <w:tc>
          <w:tcPr>
            <w:tcW w:w="0" w:type="auto"/>
            <w:shd w:val="clear" w:color="auto" w:fill="CBE1D0"/>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69.3617(Mbps)</w:t>
            </w:r>
          </w:p>
        </w:tc>
      </w:tr>
      <w:tr w:rsidR="00F87E3E" w:rsidRPr="00F87E3E" w:rsidTr="0067190A">
        <w:trPr>
          <w:trHeight w:val="316"/>
          <w:jc w:val="center"/>
        </w:trPr>
        <w:tc>
          <w:tcPr>
            <w:tcW w:w="0" w:type="auto"/>
            <w:vMerge/>
            <w:vAlign w:val="cente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100%</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46.74%</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124.52%</w:t>
            </w:r>
          </w:p>
        </w:tc>
        <w:tc>
          <w:tcPr>
            <w:tcW w:w="0" w:type="auto"/>
            <w:shd w:val="clear" w:color="auto" w:fill="E7F1E9"/>
            <w:tcMar>
              <w:top w:w="15" w:type="dxa"/>
              <w:left w:w="108" w:type="dxa"/>
              <w:bottom w:w="0" w:type="dxa"/>
              <w:right w:w="108" w:type="dxa"/>
            </w:tcMar>
            <w:hideMark/>
          </w:tcPr>
          <w:p w:rsidR="00F87E3E" w:rsidRPr="00F87E3E" w:rsidRDefault="00F87E3E" w:rsidP="00F87E3E">
            <w:pPr>
              <w:widowControl w:val="0"/>
              <w:snapToGrid w:val="0"/>
              <w:spacing w:before="120" w:afterLines="50" w:after="120" w:line="240" w:lineRule="auto"/>
              <w:jc w:val="center"/>
              <w:rPr>
                <w:rFonts w:eastAsia="微软雅黑"/>
                <w:sz w:val="20"/>
                <w:szCs w:val="20"/>
              </w:rPr>
            </w:pPr>
            <w:r w:rsidRPr="00F87E3E">
              <w:rPr>
                <w:rFonts w:eastAsia="微软雅黑"/>
                <w:sz w:val="20"/>
                <w:szCs w:val="20"/>
              </w:rPr>
              <w:t>70.90%</w:t>
            </w:r>
          </w:p>
        </w:tc>
      </w:tr>
    </w:tbl>
    <w:p w:rsidR="000D63E5" w:rsidRDefault="00D07152">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rom SLS results, we can observe the following.</w:t>
      </w:r>
    </w:p>
    <w:p w:rsidR="00D07152" w:rsidRPr="00D07152" w:rsidRDefault="00D07152">
      <w:pPr>
        <w:widowControl w:val="0"/>
        <w:snapToGrid w:val="0"/>
        <w:spacing w:before="120" w:afterLines="50" w:after="120" w:line="240" w:lineRule="auto"/>
        <w:jc w:val="both"/>
        <w:rPr>
          <w:rFonts w:eastAsia="微软雅黑"/>
          <w:i/>
          <w:sz w:val="20"/>
          <w:szCs w:val="20"/>
        </w:rPr>
      </w:pPr>
      <w:r w:rsidRPr="00D07152">
        <w:rPr>
          <w:rFonts w:eastAsia="微软雅黑"/>
          <w:b/>
          <w:i/>
          <w:sz w:val="20"/>
          <w:szCs w:val="20"/>
        </w:rPr>
        <w:t>Observation</w:t>
      </w:r>
      <w:r w:rsidR="000704D6">
        <w:rPr>
          <w:rFonts w:eastAsia="微软雅黑"/>
          <w:b/>
          <w:i/>
          <w:sz w:val="20"/>
          <w:szCs w:val="20"/>
        </w:rPr>
        <w:t xml:space="preserve"> </w:t>
      </w:r>
      <w:r w:rsidR="00D93180">
        <w:rPr>
          <w:rFonts w:eastAsia="微软雅黑"/>
          <w:b/>
          <w:i/>
          <w:sz w:val="20"/>
          <w:szCs w:val="20"/>
        </w:rPr>
        <w:t>5</w:t>
      </w:r>
      <w:r w:rsidRPr="00D07152">
        <w:rPr>
          <w:rFonts w:eastAsia="微软雅黑"/>
          <w:b/>
          <w:i/>
          <w:sz w:val="20"/>
          <w:szCs w:val="20"/>
        </w:rPr>
        <w:t>:</w:t>
      </w:r>
      <w:r w:rsidRPr="00D07152">
        <w:rPr>
          <w:rFonts w:eastAsia="微软雅黑"/>
          <w:i/>
          <w:sz w:val="20"/>
          <w:szCs w:val="20"/>
        </w:rPr>
        <w:t xml:space="preserve"> The following is observed from SLS results</w:t>
      </w:r>
      <w:r w:rsidR="001850D9">
        <w:rPr>
          <w:rFonts w:eastAsia="微软雅黑"/>
          <w:i/>
          <w:sz w:val="20"/>
          <w:szCs w:val="20"/>
        </w:rPr>
        <w:t xml:space="preserve"> for coverage and capacity enhancement</w:t>
      </w:r>
    </w:p>
    <w:p w:rsidR="00D07152" w:rsidRDefault="002D6A21"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P</w:t>
      </w:r>
      <w:r>
        <w:rPr>
          <w:rFonts w:eastAsia="微软雅黑"/>
          <w:i/>
          <w:sz w:val="20"/>
          <w:szCs w:val="20"/>
        </w:rPr>
        <w:t xml:space="preserve">artial frequency sounding can bring </w:t>
      </w:r>
      <w:r w:rsidR="00C9183E">
        <w:rPr>
          <w:rFonts w:eastAsia="微软雅黑"/>
          <w:i/>
          <w:sz w:val="20"/>
          <w:szCs w:val="20"/>
        </w:rPr>
        <w:t xml:space="preserve">significant </w:t>
      </w:r>
      <w:r>
        <w:rPr>
          <w:rFonts w:eastAsia="微软雅黑"/>
          <w:i/>
          <w:sz w:val="20"/>
          <w:szCs w:val="20"/>
        </w:rPr>
        <w:t>system-level performance gain</w:t>
      </w:r>
      <w:r w:rsidR="000F1C21">
        <w:rPr>
          <w:rFonts w:eastAsia="微软雅黑"/>
          <w:i/>
          <w:sz w:val="20"/>
          <w:szCs w:val="20"/>
        </w:rPr>
        <w:t xml:space="preserve"> compared with </w:t>
      </w:r>
      <w:r w:rsidR="00C9183E">
        <w:rPr>
          <w:rFonts w:eastAsia="微软雅黑"/>
          <w:i/>
          <w:sz w:val="20"/>
          <w:szCs w:val="20"/>
        </w:rPr>
        <w:t>baseline schemes.</w:t>
      </w:r>
    </w:p>
    <w:p w:rsidR="007A1EC1" w:rsidRDefault="007A1EC1"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Performance loss of increasing repetition is significant if there is no way to compensate the loss of SRS capacity.</w:t>
      </w:r>
    </w:p>
    <w:p w:rsidR="00C9183E" w:rsidRDefault="00C9183E" w:rsidP="00D07152">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Compared with the number of UEs multiplexed in one slot, the SRS channel estimation performance has much smaller impact on the final UPT performance.</w:t>
      </w:r>
    </w:p>
    <w:p w:rsidR="00902102" w:rsidRDefault="007A1EC1" w:rsidP="00902102">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w:t>
      </w:r>
      <w:r w:rsidR="007755AF">
        <w:rPr>
          <w:rFonts w:eastAsia="微软雅黑"/>
          <w:sz w:val="20"/>
          <w:szCs w:val="20"/>
        </w:rPr>
        <w:t xml:space="preserve"> LLS and SLS results, we can conclude the following.</w:t>
      </w:r>
    </w:p>
    <w:p w:rsidR="00A30E5C" w:rsidRDefault="00CD1017" w:rsidP="007755AF">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Scheme 3-1</w:t>
      </w:r>
      <w:r w:rsidR="00A30E5C">
        <w:rPr>
          <w:rFonts w:eastAsia="微软雅黑"/>
          <w:sz w:val="20"/>
          <w:szCs w:val="20"/>
        </w:rPr>
        <w:t xml:space="preserve"> has gain on</w:t>
      </w:r>
      <w:r w:rsidR="00AA6C55">
        <w:rPr>
          <w:rFonts w:eastAsia="微软雅黑"/>
          <w:sz w:val="20"/>
          <w:szCs w:val="20"/>
        </w:rPr>
        <w:t xml:space="preserve"> both single-link performance and</w:t>
      </w:r>
      <w:r w:rsidR="00A30E5C">
        <w:rPr>
          <w:rFonts w:eastAsia="微软雅黑"/>
          <w:sz w:val="20"/>
          <w:szCs w:val="20"/>
        </w:rPr>
        <w:t xml:space="preserve"> system-level throughput.</w:t>
      </w:r>
    </w:p>
    <w:p w:rsidR="00AA6C55" w:rsidRPr="00AA6C55" w:rsidRDefault="00CD1017" w:rsidP="00AA6C55">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Scheme 2-0</w:t>
      </w:r>
      <w:r w:rsidR="00AA6C55">
        <w:rPr>
          <w:rFonts w:eastAsia="微软雅黑"/>
          <w:sz w:val="20"/>
          <w:szCs w:val="20"/>
        </w:rPr>
        <w:t xml:space="preserve"> have gain on single-link performance.</w:t>
      </w:r>
    </w:p>
    <w:p w:rsidR="00E707B9" w:rsidRPr="007755AF" w:rsidRDefault="00E707B9" w:rsidP="007755AF">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From system level, it is crucial</w:t>
      </w:r>
      <w:r w:rsidR="00156C6A">
        <w:rPr>
          <w:rFonts w:eastAsia="微软雅黑"/>
          <w:sz w:val="20"/>
          <w:szCs w:val="20"/>
        </w:rPr>
        <w:t xml:space="preserve"> to use Scheme 2-2 (TD-OCC) or Scheme 3-1</w:t>
      </w:r>
      <w:r>
        <w:rPr>
          <w:rFonts w:eastAsia="微软雅黑"/>
          <w:sz w:val="20"/>
          <w:szCs w:val="20"/>
        </w:rPr>
        <w:t xml:space="preserve"> to compensate the loss of SRS capacity if </w:t>
      </w:r>
      <w:r w:rsidR="00156C6A">
        <w:rPr>
          <w:rFonts w:eastAsia="微软雅黑"/>
          <w:sz w:val="20"/>
          <w:szCs w:val="20"/>
        </w:rPr>
        <w:t>Scheme 2-0</w:t>
      </w:r>
      <w:r>
        <w:rPr>
          <w:rFonts w:eastAsia="微软雅黑"/>
          <w:sz w:val="20"/>
          <w:szCs w:val="20"/>
        </w:rPr>
        <w:t xml:space="preserve"> is supported.</w:t>
      </w:r>
    </w:p>
    <w:p w:rsidR="007A1EC1" w:rsidRDefault="00E707B9" w:rsidP="00902102">
      <w:pPr>
        <w:widowControl w:val="0"/>
        <w:snapToGrid w:val="0"/>
        <w:spacing w:before="120" w:afterLines="50" w:after="120" w:line="240" w:lineRule="auto"/>
        <w:jc w:val="both"/>
        <w:rPr>
          <w:rFonts w:eastAsia="微软雅黑"/>
          <w:sz w:val="20"/>
          <w:szCs w:val="20"/>
        </w:rPr>
      </w:pPr>
      <w:r>
        <w:rPr>
          <w:rFonts w:eastAsia="微软雅黑"/>
          <w:sz w:val="20"/>
          <w:szCs w:val="20"/>
        </w:rPr>
        <w:t>We have the following proposal.</w:t>
      </w:r>
    </w:p>
    <w:p w:rsidR="00460250" w:rsidRDefault="00E707B9" w:rsidP="00902102">
      <w:pPr>
        <w:widowControl w:val="0"/>
        <w:snapToGrid w:val="0"/>
        <w:spacing w:before="120" w:afterLines="50" w:after="120" w:line="240" w:lineRule="auto"/>
        <w:jc w:val="both"/>
        <w:rPr>
          <w:rFonts w:eastAsia="微软雅黑"/>
          <w:i/>
          <w:sz w:val="20"/>
          <w:szCs w:val="20"/>
        </w:rPr>
      </w:pPr>
      <w:r w:rsidRPr="00E707B9">
        <w:rPr>
          <w:rFonts w:eastAsia="微软雅黑"/>
          <w:b/>
          <w:i/>
          <w:sz w:val="20"/>
          <w:szCs w:val="20"/>
        </w:rPr>
        <w:t>Proposal</w:t>
      </w:r>
      <w:r w:rsidR="00E40069">
        <w:rPr>
          <w:rFonts w:eastAsia="微软雅黑"/>
          <w:b/>
          <w:i/>
          <w:sz w:val="20"/>
          <w:szCs w:val="20"/>
        </w:rPr>
        <w:t xml:space="preserve"> </w:t>
      </w:r>
      <w:r w:rsidR="008065B5">
        <w:rPr>
          <w:rFonts w:eastAsia="微软雅黑"/>
          <w:b/>
          <w:i/>
          <w:sz w:val="20"/>
          <w:szCs w:val="20"/>
        </w:rPr>
        <w:t>8</w:t>
      </w:r>
      <w:r w:rsidRPr="00E707B9">
        <w:rPr>
          <w:rFonts w:eastAsia="微软雅黑"/>
          <w:b/>
          <w:i/>
          <w:sz w:val="20"/>
          <w:szCs w:val="20"/>
        </w:rPr>
        <w:t xml:space="preserve">: </w:t>
      </w:r>
      <w:r w:rsidR="00460250" w:rsidRPr="00460250">
        <w:rPr>
          <w:rFonts w:eastAsia="微软雅黑"/>
          <w:i/>
          <w:sz w:val="20"/>
          <w:szCs w:val="20"/>
        </w:rPr>
        <w:t xml:space="preserve">For </w:t>
      </w:r>
      <w:r w:rsidR="00DD2358">
        <w:rPr>
          <w:rFonts w:eastAsia="微软雅黑"/>
          <w:i/>
          <w:sz w:val="20"/>
          <w:szCs w:val="20"/>
        </w:rPr>
        <w:t>SRS coverage and capacity enhancement,</w:t>
      </w:r>
    </w:p>
    <w:p w:rsidR="00DD2358" w:rsidRPr="0050191B" w:rsidRDefault="0050191B" w:rsidP="00DD2358">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50191B">
        <w:rPr>
          <w:rFonts w:eastAsia="微软雅黑" w:hint="eastAsia"/>
          <w:i/>
          <w:sz w:val="20"/>
          <w:szCs w:val="20"/>
        </w:rPr>
        <w:t>S</w:t>
      </w:r>
      <w:r w:rsidRPr="0050191B">
        <w:rPr>
          <w:rFonts w:eastAsia="微软雅黑"/>
          <w:i/>
          <w:sz w:val="20"/>
          <w:szCs w:val="20"/>
        </w:rPr>
        <w:t>upport</w:t>
      </w:r>
      <w:r>
        <w:rPr>
          <w:rFonts w:eastAsia="微软雅黑"/>
          <w:i/>
          <w:sz w:val="20"/>
          <w:szCs w:val="20"/>
        </w:rPr>
        <w:t xml:space="preserve"> </w:t>
      </w:r>
      <w:r w:rsidR="00660D42">
        <w:rPr>
          <w:rFonts w:eastAsia="微软雅黑"/>
          <w:i/>
          <w:sz w:val="20"/>
          <w:szCs w:val="20"/>
        </w:rPr>
        <w:t>Scheme 3-1</w:t>
      </w:r>
      <w:r>
        <w:rPr>
          <w:rFonts w:eastAsia="微软雅黑"/>
          <w:i/>
          <w:sz w:val="20"/>
          <w:szCs w:val="20"/>
        </w:rPr>
        <w:t xml:space="preserve"> (</w:t>
      </w:r>
      <w:r w:rsidR="008D153E">
        <w:rPr>
          <w:rFonts w:eastAsia="微软雅黑"/>
          <w:i/>
          <w:sz w:val="20"/>
          <w:szCs w:val="20"/>
        </w:rPr>
        <w:t xml:space="preserve">RB-level </w:t>
      </w:r>
      <w:r>
        <w:rPr>
          <w:rFonts w:eastAsia="微软雅黑"/>
          <w:i/>
          <w:sz w:val="20"/>
          <w:szCs w:val="20"/>
        </w:rPr>
        <w:t>partial frequency sounding)</w:t>
      </w:r>
      <w:r w:rsidR="0027424C">
        <w:rPr>
          <w:rFonts w:eastAsia="微软雅黑"/>
          <w:i/>
          <w:sz w:val="20"/>
          <w:szCs w:val="20"/>
        </w:rPr>
        <w:t xml:space="preserve">, where gNB can configure SRS transmission only in partial RBs </w:t>
      </w:r>
      <w:r w:rsidR="0027424C" w:rsidRPr="00B447AC">
        <w:rPr>
          <w:rFonts w:eastAsia="微软雅黑"/>
          <w:i/>
          <w:sz w:val="20"/>
          <w:szCs w:val="20"/>
        </w:rPr>
        <w:t xml:space="preserve">within </w:t>
      </w:r>
      <w:r w:rsidR="00660D42">
        <w:rPr>
          <w:rFonts w:eastAsia="微软雅黑"/>
          <w:i/>
          <w:sz w:val="20"/>
          <w:szCs w:val="20"/>
        </w:rPr>
        <w:t>an</w:t>
      </w:r>
      <w:r w:rsidR="0027424C" w:rsidRPr="00B447AC">
        <w:rPr>
          <w:rFonts w:eastAsia="微软雅黑"/>
          <w:i/>
          <w:sz w:val="20"/>
          <w:szCs w:val="20"/>
        </w:rPr>
        <w:t xml:space="preserve"> SRS </w:t>
      </w:r>
      <w:r w:rsidR="00660D42">
        <w:rPr>
          <w:rFonts w:eastAsia="微软雅黑"/>
          <w:i/>
          <w:sz w:val="20"/>
          <w:szCs w:val="20"/>
        </w:rPr>
        <w:t>hop</w:t>
      </w:r>
      <w:r>
        <w:rPr>
          <w:rFonts w:eastAsia="微软雅黑"/>
          <w:i/>
          <w:sz w:val="20"/>
          <w:szCs w:val="20"/>
        </w:rPr>
        <w:t>.</w:t>
      </w:r>
    </w:p>
    <w:p w:rsidR="00C6101E" w:rsidRPr="00941013" w:rsidRDefault="00E707B9" w:rsidP="00941013">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D2358">
        <w:rPr>
          <w:rFonts w:eastAsia="微软雅黑"/>
          <w:i/>
          <w:sz w:val="20"/>
          <w:szCs w:val="20"/>
        </w:rPr>
        <w:t xml:space="preserve">Support </w:t>
      </w:r>
      <w:r w:rsidR="00E605D4">
        <w:rPr>
          <w:rFonts w:eastAsia="微软雅黑"/>
          <w:i/>
          <w:sz w:val="20"/>
          <w:szCs w:val="20"/>
        </w:rPr>
        <w:t>Scheme 2-0</w:t>
      </w:r>
      <w:r w:rsidR="00941013">
        <w:rPr>
          <w:rFonts w:eastAsia="微软雅黑"/>
          <w:i/>
          <w:sz w:val="20"/>
          <w:szCs w:val="20"/>
        </w:rPr>
        <w:t xml:space="preserve"> (</w:t>
      </w:r>
      <w:r w:rsidR="00941013" w:rsidRPr="00941013">
        <w:rPr>
          <w:rFonts w:eastAsia="微软雅黑"/>
          <w:i/>
          <w:sz w:val="20"/>
          <w:szCs w:val="20"/>
        </w:rPr>
        <w:t>Increase the number of repetition symbols in one slot</w:t>
      </w:r>
      <w:r w:rsidR="00941013">
        <w:rPr>
          <w:rFonts w:eastAsia="微软雅黑"/>
          <w:i/>
          <w:sz w:val="20"/>
          <w:szCs w:val="20"/>
        </w:rPr>
        <w:t xml:space="preserve">) </w:t>
      </w:r>
      <w:r w:rsidR="00582E3F" w:rsidRPr="00941013">
        <w:rPr>
          <w:rFonts w:eastAsia="微软雅黑"/>
          <w:i/>
          <w:sz w:val="20"/>
          <w:szCs w:val="20"/>
        </w:rPr>
        <w:t>and Scheme 2-2</w:t>
      </w:r>
      <w:r w:rsidR="00941013">
        <w:rPr>
          <w:rFonts w:eastAsia="微软雅黑"/>
          <w:i/>
          <w:sz w:val="20"/>
          <w:szCs w:val="20"/>
        </w:rPr>
        <w:t xml:space="preserve"> (</w:t>
      </w:r>
      <w:r w:rsidR="00941013" w:rsidRPr="00941013">
        <w:rPr>
          <w:rFonts w:eastAsia="微软雅黑"/>
          <w:i/>
          <w:sz w:val="20"/>
          <w:szCs w:val="20"/>
        </w:rPr>
        <w:t>Repetition with TD-OCC</w:t>
      </w:r>
      <w:r w:rsidR="00941013">
        <w:rPr>
          <w:rFonts w:eastAsia="微软雅黑"/>
          <w:i/>
          <w:sz w:val="20"/>
          <w:szCs w:val="20"/>
        </w:rPr>
        <w:t>).</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E50338" w:rsidRPr="0027096D" w:rsidRDefault="00E50338" w:rsidP="00E50338">
      <w:pPr>
        <w:widowControl w:val="0"/>
        <w:snapToGrid w:val="0"/>
        <w:spacing w:before="120" w:afterLines="50" w:after="120" w:line="240" w:lineRule="auto"/>
        <w:jc w:val="both"/>
        <w:rPr>
          <w:rFonts w:eastAsia="微软雅黑"/>
          <w:i/>
          <w:sz w:val="20"/>
          <w:szCs w:val="20"/>
        </w:rPr>
      </w:pPr>
      <w:r w:rsidRPr="0027096D">
        <w:rPr>
          <w:rFonts w:eastAsia="微软雅黑"/>
          <w:b/>
          <w:i/>
          <w:sz w:val="20"/>
          <w:szCs w:val="20"/>
        </w:rPr>
        <w:t xml:space="preserve">Observation 1: </w:t>
      </w:r>
      <w:r w:rsidRPr="0027096D">
        <w:rPr>
          <w:rFonts w:eastAsia="微软雅黑"/>
          <w:i/>
          <w:sz w:val="20"/>
          <w:szCs w:val="20"/>
        </w:rPr>
        <w:t>Opt. 2 restricts gNB to send DCI in certain slots, e.g., the D or S slots before the legacy triggering offset</w:t>
      </w:r>
      <w:r>
        <w:rPr>
          <w:rFonts w:eastAsia="微软雅黑"/>
          <w:i/>
          <w:sz w:val="20"/>
          <w:szCs w:val="20"/>
        </w:rPr>
        <w:t>, whereas Opt. 1 does not have such restriction.</w:t>
      </w:r>
    </w:p>
    <w:p w:rsidR="003F0911" w:rsidRDefault="003F0911" w:rsidP="003F0911">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Observation </w:t>
      </w:r>
      <w:r>
        <w:rPr>
          <w:rFonts w:eastAsia="微软雅黑"/>
          <w:b/>
          <w:i/>
          <w:sz w:val="20"/>
          <w:szCs w:val="20"/>
        </w:rPr>
        <w:t>2</w:t>
      </w:r>
      <w:r w:rsidRPr="006C34A7">
        <w:rPr>
          <w:rFonts w:eastAsia="微软雅黑"/>
          <w:b/>
          <w:i/>
          <w:sz w:val="20"/>
          <w:szCs w:val="20"/>
        </w:rPr>
        <w:t>:</w:t>
      </w:r>
      <w:r w:rsidRPr="006C34A7">
        <w:rPr>
          <w:rFonts w:eastAsia="微软雅黑"/>
          <w:i/>
          <w:sz w:val="20"/>
          <w:szCs w:val="20"/>
        </w:rPr>
        <w:t xml:space="preserve"> For UEs supporting combined capability of SRS antenna switching, if the downgraded antenna switching configuration leads to performance loss, the only thing gNB can do is to reconfigure the SRS resource set for antenna switching to the highest possible configuration that UE can support.</w:t>
      </w:r>
    </w:p>
    <w:p w:rsidR="00E9154E" w:rsidRPr="006C34A7" w:rsidRDefault="00E9154E" w:rsidP="00E9154E">
      <w:pPr>
        <w:widowControl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O</w:t>
      </w:r>
      <w:r w:rsidRPr="006C34A7">
        <w:rPr>
          <w:rFonts w:eastAsia="微软雅黑"/>
          <w:b/>
          <w:i/>
          <w:sz w:val="20"/>
          <w:szCs w:val="20"/>
        </w:rPr>
        <w:t xml:space="preserve">bservation </w:t>
      </w:r>
      <w:r>
        <w:rPr>
          <w:rFonts w:eastAsia="微软雅黑"/>
          <w:b/>
          <w:i/>
          <w:sz w:val="20"/>
          <w:szCs w:val="20"/>
        </w:rPr>
        <w:t>3</w:t>
      </w:r>
      <w:r w:rsidRPr="006C34A7">
        <w:rPr>
          <w:rFonts w:eastAsia="微软雅黑"/>
          <w:b/>
          <w:i/>
          <w:sz w:val="20"/>
          <w:szCs w:val="20"/>
        </w:rPr>
        <w:t>:</w:t>
      </w:r>
      <w:r w:rsidRPr="006C34A7">
        <w:rPr>
          <w:rFonts w:eastAsia="微软雅黑"/>
          <w:i/>
          <w:sz w:val="20"/>
          <w:szCs w:val="20"/>
        </w:rPr>
        <w:t xml:space="preserve"> Resource reuse between different usages is beneficial in terms of SRS overhead/usage reduction. </w:t>
      </w:r>
    </w:p>
    <w:p w:rsidR="00E9154E" w:rsidRPr="006C34A7" w:rsidRDefault="00E9154E" w:rsidP="00E9154E">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C34A7">
        <w:rPr>
          <w:rFonts w:eastAsia="微软雅黑"/>
          <w:i/>
          <w:sz w:val="20"/>
          <w:szCs w:val="20"/>
        </w:rPr>
        <w:t>Simple resource reuse can be done by implementation in Rel-15.</w:t>
      </w:r>
    </w:p>
    <w:p w:rsidR="00E9154E" w:rsidRPr="006C34A7" w:rsidRDefault="00E9154E" w:rsidP="00E9154E">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6C34A7">
        <w:rPr>
          <w:rFonts w:eastAsia="微软雅黑"/>
          <w:i/>
          <w:sz w:val="20"/>
          <w:szCs w:val="20"/>
        </w:rPr>
        <w:t xml:space="preserve">For UEs with different numbers of Tx antennas for antenna switching and PUSCH transmission, how to achieve resource reuse is not clear. </w:t>
      </w:r>
    </w:p>
    <w:p w:rsidR="00B52177" w:rsidRPr="00931FAB" w:rsidRDefault="00B52177" w:rsidP="00B52177">
      <w:pPr>
        <w:widowControl w:val="0"/>
        <w:snapToGrid w:val="0"/>
        <w:spacing w:before="120" w:afterLines="50" w:after="120" w:line="240" w:lineRule="auto"/>
        <w:jc w:val="both"/>
        <w:rPr>
          <w:rFonts w:eastAsia="微软雅黑"/>
          <w:i/>
          <w:sz w:val="20"/>
          <w:szCs w:val="20"/>
        </w:rPr>
      </w:pPr>
      <w:r w:rsidRPr="00931FAB">
        <w:rPr>
          <w:rFonts w:eastAsia="微软雅黑"/>
          <w:b/>
          <w:i/>
          <w:sz w:val="20"/>
          <w:szCs w:val="20"/>
        </w:rPr>
        <w:t>Observation</w:t>
      </w:r>
      <w:r>
        <w:rPr>
          <w:rFonts w:eastAsia="微软雅黑"/>
          <w:b/>
          <w:i/>
          <w:sz w:val="20"/>
          <w:szCs w:val="20"/>
        </w:rPr>
        <w:t xml:space="preserve"> 4</w:t>
      </w:r>
      <w:r w:rsidRPr="00931FAB">
        <w:rPr>
          <w:rFonts w:eastAsia="微软雅黑"/>
          <w:b/>
          <w:i/>
          <w:sz w:val="20"/>
          <w:szCs w:val="20"/>
        </w:rPr>
        <w:t xml:space="preserve">: </w:t>
      </w:r>
      <w:r w:rsidRPr="00931FAB">
        <w:rPr>
          <w:rFonts w:eastAsia="微软雅黑"/>
          <w:i/>
          <w:sz w:val="20"/>
          <w:szCs w:val="20"/>
        </w:rPr>
        <w:t>The following is observed from LLS results</w:t>
      </w:r>
      <w:r>
        <w:rPr>
          <w:rFonts w:eastAsia="微软雅黑"/>
          <w:i/>
          <w:sz w:val="20"/>
          <w:szCs w:val="20"/>
        </w:rPr>
        <w:t xml:space="preserve"> for coverage enhancement</w:t>
      </w:r>
    </w:p>
    <w:p w:rsidR="00B52177" w:rsidRPr="004B5E54" w:rsidRDefault="00B52177" w:rsidP="00B5217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partial frequency sounding is about 0.5-1dB over baseline.</w:t>
      </w:r>
    </w:p>
    <w:p w:rsidR="00B52177" w:rsidRPr="00E545A7" w:rsidRDefault="00B52177" w:rsidP="00B5217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The gain of 8 repetitions is about 1-2dB over 4 repetitions.</w:t>
      </w:r>
    </w:p>
    <w:p w:rsidR="00B52177" w:rsidRPr="00931FAB" w:rsidRDefault="00B52177" w:rsidP="00B52177">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i/>
          <w:sz w:val="20"/>
          <w:szCs w:val="20"/>
        </w:rPr>
        <w:t>Comb8 does not have gain compared with baseline, due to reduced detection window in time domain.</w:t>
      </w:r>
    </w:p>
    <w:p w:rsidR="00B52177" w:rsidRPr="00D07152" w:rsidRDefault="00B52177" w:rsidP="00B52177">
      <w:pPr>
        <w:widowControl w:val="0"/>
        <w:snapToGrid w:val="0"/>
        <w:spacing w:before="120" w:afterLines="50" w:after="120" w:line="240" w:lineRule="auto"/>
        <w:jc w:val="both"/>
        <w:rPr>
          <w:rFonts w:eastAsia="微软雅黑"/>
          <w:i/>
          <w:sz w:val="20"/>
          <w:szCs w:val="20"/>
        </w:rPr>
      </w:pPr>
      <w:r w:rsidRPr="00D07152">
        <w:rPr>
          <w:rFonts w:eastAsia="微软雅黑"/>
          <w:b/>
          <w:i/>
          <w:sz w:val="20"/>
          <w:szCs w:val="20"/>
        </w:rPr>
        <w:t>Observation</w:t>
      </w:r>
      <w:r>
        <w:rPr>
          <w:rFonts w:eastAsia="微软雅黑"/>
          <w:b/>
          <w:i/>
          <w:sz w:val="20"/>
          <w:szCs w:val="20"/>
        </w:rPr>
        <w:t xml:space="preserve"> 5</w:t>
      </w:r>
      <w:r w:rsidRPr="00D07152">
        <w:rPr>
          <w:rFonts w:eastAsia="微软雅黑"/>
          <w:b/>
          <w:i/>
          <w:sz w:val="20"/>
          <w:szCs w:val="20"/>
        </w:rPr>
        <w:t>:</w:t>
      </w:r>
      <w:r w:rsidRPr="00D07152">
        <w:rPr>
          <w:rFonts w:eastAsia="微软雅黑"/>
          <w:i/>
          <w:sz w:val="20"/>
          <w:szCs w:val="20"/>
        </w:rPr>
        <w:t xml:space="preserve"> The following is observed from SLS results</w:t>
      </w:r>
      <w:r>
        <w:rPr>
          <w:rFonts w:eastAsia="微软雅黑"/>
          <w:i/>
          <w:sz w:val="20"/>
          <w:szCs w:val="20"/>
        </w:rPr>
        <w:t xml:space="preserve"> for coverage and capacity enhancement</w:t>
      </w:r>
    </w:p>
    <w:p w:rsidR="00B52177" w:rsidRDefault="00B52177" w:rsidP="00B5217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P</w:t>
      </w:r>
      <w:r>
        <w:rPr>
          <w:rFonts w:eastAsia="微软雅黑"/>
          <w:i/>
          <w:sz w:val="20"/>
          <w:szCs w:val="20"/>
        </w:rPr>
        <w:t>artial frequency sounding can bring significant system-level performance gain compared with baseline schemes.</w:t>
      </w:r>
    </w:p>
    <w:p w:rsidR="00B52177" w:rsidRDefault="00B52177" w:rsidP="00B5217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Performance loss of increasing repetition is significant if there is no way to compensate the loss of SRS capacity.</w:t>
      </w:r>
    </w:p>
    <w:p w:rsidR="00B52177" w:rsidRDefault="00B52177" w:rsidP="00B52177">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Compared with the number of UEs multiplexed in one slot, the SRS channel estimation performance has much smaller impact on the final UPT performance.</w:t>
      </w:r>
    </w:p>
    <w:p w:rsidR="00B52177" w:rsidRPr="00142309" w:rsidRDefault="00B52177" w:rsidP="00B52177">
      <w:pPr>
        <w:widowControl w:val="0"/>
        <w:snapToGrid w:val="0"/>
        <w:spacing w:before="120" w:afterLines="50" w:after="120"/>
        <w:jc w:val="both"/>
        <w:rPr>
          <w:rFonts w:eastAsia="微软雅黑"/>
          <w:i/>
          <w:sz w:val="20"/>
          <w:szCs w:val="20"/>
        </w:rPr>
      </w:pPr>
      <w:r w:rsidRPr="00142309">
        <w:rPr>
          <w:rFonts w:eastAsia="微软雅黑"/>
          <w:b/>
          <w:i/>
          <w:sz w:val="20"/>
          <w:szCs w:val="20"/>
        </w:rPr>
        <w:t xml:space="preserve">Proposal 1: </w:t>
      </w:r>
      <w:r w:rsidRPr="00142309">
        <w:rPr>
          <w:rFonts w:eastAsia="微软雅黑"/>
          <w:i/>
          <w:sz w:val="20"/>
          <w:szCs w:val="20"/>
        </w:rPr>
        <w:t>Support Opt. 1 (</w:t>
      </w:r>
      <w:r w:rsidRPr="00142309">
        <w:rPr>
          <w:rFonts w:eastAsia="微软雅黑"/>
          <w:i/>
          <w:sz w:val="20"/>
          <w:szCs w:val="20"/>
          <w:lang w:val="en-GB"/>
        </w:rPr>
        <w:t>reference slot is the slot with the triggering DCI</w:t>
      </w:r>
      <w:r w:rsidRPr="00142309">
        <w:rPr>
          <w:rFonts w:eastAsia="微软雅黑"/>
          <w:i/>
          <w:sz w:val="20"/>
          <w:szCs w:val="20"/>
        </w:rPr>
        <w:t>) to determine the reference slot.</w:t>
      </w:r>
    </w:p>
    <w:p w:rsidR="004134F6" w:rsidRPr="00316DFE" w:rsidRDefault="004134F6" w:rsidP="004134F6">
      <w:pPr>
        <w:widowControl w:val="0"/>
        <w:snapToGrid w:val="0"/>
        <w:spacing w:before="120" w:afterLines="50" w:after="120" w:line="240" w:lineRule="auto"/>
        <w:jc w:val="both"/>
        <w:rPr>
          <w:rFonts w:eastAsia="微软雅黑"/>
          <w:b/>
          <w:i/>
          <w:sz w:val="20"/>
          <w:szCs w:val="20"/>
        </w:rPr>
      </w:pPr>
      <w:r w:rsidRPr="00316DFE">
        <w:rPr>
          <w:rFonts w:eastAsia="微软雅黑"/>
          <w:b/>
          <w:i/>
          <w:sz w:val="20"/>
          <w:szCs w:val="20"/>
        </w:rPr>
        <w:t xml:space="preserve">Proposal 2: </w:t>
      </w:r>
    </w:p>
    <w:p w:rsidR="004134F6" w:rsidRPr="00316DFE" w:rsidRDefault="004134F6" w:rsidP="004134F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“Available slot” is the slot satisfying</w:t>
      </w:r>
    </w:p>
    <w:p w:rsidR="004134F6" w:rsidRPr="00316DFE" w:rsidRDefault="004134F6" w:rsidP="004134F6">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lang w:val="en-GB"/>
        </w:rPr>
        <w:t xml:space="preserve">There are UL or flexible symbol(s) for the time-domain location(s) for the SRS resources </w:t>
      </w:r>
      <w:r w:rsidRPr="00316DFE">
        <w:rPr>
          <w:rFonts w:eastAsia="微软雅黑"/>
          <w:i/>
          <w:sz w:val="20"/>
          <w:szCs w:val="20"/>
        </w:rPr>
        <w:t>in one slot</w:t>
      </w:r>
      <w:r w:rsidRPr="00316DFE">
        <w:rPr>
          <w:rFonts w:eastAsia="微软雅黑"/>
          <w:i/>
          <w:sz w:val="20"/>
          <w:szCs w:val="20"/>
          <w:lang w:val="en-GB"/>
        </w:rPr>
        <w:t xml:space="preserve"> in the resource set and it satisfies the minimum timing requirement between triggering PDCCH and all the SRS resources in the resource set.</w:t>
      </w:r>
    </w:p>
    <w:p w:rsidR="004134F6" w:rsidRPr="00316DFE" w:rsidRDefault="004134F6" w:rsidP="004134F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UE does not expect to receive SFI indication between the first symbol carrying the SRS request DCI and the last symbol of the triggered SRS resource set.</w:t>
      </w:r>
    </w:p>
    <w:p w:rsidR="004134F6" w:rsidRPr="00316DFE" w:rsidRDefault="004134F6" w:rsidP="004134F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316DFE">
        <w:rPr>
          <w:rFonts w:eastAsia="微软雅黑"/>
          <w:i/>
          <w:sz w:val="20"/>
          <w:szCs w:val="20"/>
        </w:rPr>
        <w:t xml:space="preserve">Collision handling between the triggered SRS and any other UL channel/signal is performed after the determination of available slot. </w:t>
      </w:r>
    </w:p>
    <w:p w:rsidR="002104D9" w:rsidRPr="00BF4F58" w:rsidRDefault="002104D9" w:rsidP="002104D9">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lastRenderedPageBreak/>
        <w:t xml:space="preserve">Proposal 3: </w:t>
      </w:r>
    </w:p>
    <w:p w:rsidR="002104D9" w:rsidRPr="00BF4F58" w:rsidRDefault="002104D9" w:rsidP="002104D9">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For DCI 0_1 and 0_2 triggering SRS without data and without CSI, offset t is indicated by TDRA field.</w:t>
      </w:r>
    </w:p>
    <w:p w:rsidR="002104D9" w:rsidRPr="00BF4F58" w:rsidRDefault="002104D9" w:rsidP="002104D9">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For scheduling DCI, use one of the following alternatives to indicate t</w:t>
      </w:r>
    </w:p>
    <w:p w:rsidR="002104D9" w:rsidRPr="00BF4F58" w:rsidRDefault="002104D9" w:rsidP="002104D9">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Alt 1: t is indicated in triggering states of SRS request field</w:t>
      </w:r>
    </w:p>
    <w:p w:rsidR="002104D9" w:rsidRPr="00BF4F58" w:rsidRDefault="002104D9" w:rsidP="002104D9">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BF4F58">
        <w:rPr>
          <w:rFonts w:eastAsia="微软雅黑"/>
          <w:i/>
          <w:sz w:val="20"/>
          <w:szCs w:val="20"/>
        </w:rPr>
        <w:t>Alt 2: t is indicated in partial bits of at least one of other fields</w:t>
      </w:r>
    </w:p>
    <w:p w:rsidR="0000057B" w:rsidRPr="006C34A7" w:rsidRDefault="0000057B" w:rsidP="0000057B">
      <w:pPr>
        <w:widowControl w:val="0"/>
        <w:snapToGrid w:val="0"/>
        <w:spacing w:before="120" w:afterLines="50" w:after="120" w:line="240" w:lineRule="auto"/>
        <w:jc w:val="both"/>
        <w:rPr>
          <w:rFonts w:eastAsia="微软雅黑"/>
          <w:i/>
          <w:sz w:val="20"/>
          <w:szCs w:val="20"/>
        </w:rPr>
      </w:pPr>
      <w:r w:rsidRPr="006C34A7">
        <w:rPr>
          <w:rFonts w:eastAsia="微软雅黑"/>
          <w:b/>
          <w:i/>
          <w:sz w:val="20"/>
          <w:szCs w:val="20"/>
        </w:rPr>
        <w:t xml:space="preserve">Proposal </w:t>
      </w:r>
      <w:r>
        <w:rPr>
          <w:rFonts w:eastAsia="微软雅黑"/>
          <w:b/>
          <w:i/>
          <w:sz w:val="20"/>
          <w:szCs w:val="20"/>
        </w:rPr>
        <w:t>4</w:t>
      </w:r>
      <w:r w:rsidRPr="006C34A7">
        <w:rPr>
          <w:rFonts w:eastAsia="微软雅黑"/>
          <w:b/>
          <w:i/>
          <w:sz w:val="20"/>
          <w:szCs w:val="20"/>
        </w:rPr>
        <w:t>:</w:t>
      </w:r>
      <w:r w:rsidRPr="006C34A7">
        <w:rPr>
          <w:rFonts w:eastAsia="微软雅黑"/>
          <w:i/>
          <w:sz w:val="20"/>
          <w:szCs w:val="20"/>
        </w:rPr>
        <w:t xml:space="preserve"> Support more flexible triggering for SRS antenna switching by allowing the aperiodic resource set to use a subset of Tx/Rx antennas from the periodic resource set, where gNB indicates the </w:t>
      </w:r>
      <w:r w:rsidRPr="006C34A7">
        <w:rPr>
          <w:rFonts w:eastAsia="微软雅黑" w:hint="eastAsia"/>
          <w:i/>
          <w:sz w:val="20"/>
          <w:szCs w:val="20"/>
        </w:rPr>
        <w:t>selected</w:t>
      </w:r>
      <w:r w:rsidRPr="006C34A7">
        <w:rPr>
          <w:rFonts w:eastAsia="微软雅黑"/>
          <w:i/>
          <w:sz w:val="20"/>
          <w:szCs w:val="20"/>
        </w:rPr>
        <w:t xml:space="preserve"> subset of Tx/Rx antennas to be triggered with dynamic signaling such as DCI or MAC CE.</w:t>
      </w:r>
    </w:p>
    <w:p w:rsidR="001C0FEC" w:rsidRPr="006C34A7" w:rsidRDefault="001C0FEC" w:rsidP="001C0FEC">
      <w:pPr>
        <w:widowControl w:val="0"/>
        <w:snapToGrid w:val="0"/>
        <w:spacing w:before="120" w:afterLines="50" w:after="120" w:line="240" w:lineRule="auto"/>
        <w:jc w:val="both"/>
        <w:rPr>
          <w:rFonts w:eastAsia="微软雅黑"/>
          <w:i/>
          <w:sz w:val="20"/>
          <w:szCs w:val="20"/>
        </w:rPr>
      </w:pPr>
      <w:r w:rsidRPr="006C34A7">
        <w:rPr>
          <w:rFonts w:eastAsia="微软雅黑" w:hint="eastAsia"/>
          <w:b/>
          <w:i/>
          <w:sz w:val="20"/>
          <w:szCs w:val="20"/>
        </w:rPr>
        <w:t>P</w:t>
      </w:r>
      <w:r w:rsidRPr="006C34A7">
        <w:rPr>
          <w:rFonts w:eastAsia="微软雅黑"/>
          <w:b/>
          <w:i/>
          <w:sz w:val="20"/>
          <w:szCs w:val="20"/>
        </w:rPr>
        <w:t xml:space="preserve">roposal </w:t>
      </w:r>
      <w:r>
        <w:rPr>
          <w:rFonts w:eastAsia="微软雅黑"/>
          <w:b/>
          <w:i/>
          <w:sz w:val="20"/>
          <w:szCs w:val="20"/>
        </w:rPr>
        <w:t>5</w:t>
      </w:r>
      <w:r w:rsidRPr="006C34A7">
        <w:rPr>
          <w:rFonts w:eastAsia="微软雅黑"/>
          <w:b/>
          <w:i/>
          <w:sz w:val="20"/>
          <w:szCs w:val="20"/>
        </w:rPr>
        <w:t>:</w:t>
      </w:r>
      <w:r w:rsidRPr="006C34A7">
        <w:rPr>
          <w:rFonts w:eastAsia="微软雅黑"/>
          <w:i/>
          <w:sz w:val="20"/>
          <w:szCs w:val="20"/>
        </w:rPr>
        <w:t xml:space="preserve"> For usage/overhead reduction of SRS, study resource reuse/multiplexing among multiple usages, incl. the case UE has different number of Tx antennas for antenna switching and PUSCH.</w:t>
      </w:r>
    </w:p>
    <w:p w:rsidR="00852FDE" w:rsidRPr="0026272D" w:rsidRDefault="00852FDE" w:rsidP="00852FDE">
      <w:pPr>
        <w:widowControl w:val="0"/>
        <w:snapToGrid w:val="0"/>
        <w:spacing w:before="120" w:afterLines="50" w:after="120" w:line="240" w:lineRule="auto"/>
        <w:jc w:val="both"/>
        <w:rPr>
          <w:rFonts w:eastAsia="微软雅黑"/>
          <w:i/>
          <w:sz w:val="20"/>
          <w:szCs w:val="20"/>
        </w:rPr>
      </w:pPr>
      <w:r w:rsidRPr="0026272D">
        <w:rPr>
          <w:rFonts w:eastAsia="微软雅黑"/>
          <w:b/>
          <w:i/>
          <w:sz w:val="20"/>
          <w:szCs w:val="20"/>
        </w:rPr>
        <w:t>Proposal</w:t>
      </w:r>
      <w:r>
        <w:rPr>
          <w:rFonts w:eastAsia="微软雅黑"/>
          <w:b/>
          <w:i/>
          <w:sz w:val="20"/>
          <w:szCs w:val="20"/>
        </w:rPr>
        <w:t xml:space="preserve"> 6</w:t>
      </w:r>
      <w:r w:rsidRPr="0026272D">
        <w:rPr>
          <w:rFonts w:eastAsia="微软雅黑"/>
          <w:b/>
          <w:i/>
          <w:sz w:val="20"/>
          <w:szCs w:val="20"/>
        </w:rPr>
        <w:t>:</w:t>
      </w:r>
      <w:r w:rsidRPr="0026272D">
        <w:rPr>
          <w:rFonts w:eastAsia="微软雅黑"/>
          <w:i/>
          <w:sz w:val="20"/>
          <w:szCs w:val="20"/>
        </w:rPr>
        <w:t xml:space="preserve"> Support the SRS resource set configurations in Table 3-1 for SRS antenna switching.</w:t>
      </w:r>
    </w:p>
    <w:p w:rsidR="00BA19F5" w:rsidRDefault="00BA19F5" w:rsidP="00BA19F5">
      <w:pPr>
        <w:widowControl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Pr>
          <w:rFonts w:eastAsia="微软雅黑"/>
          <w:b/>
          <w:i/>
          <w:sz w:val="20"/>
          <w:szCs w:val="20"/>
        </w:rPr>
        <w:t xml:space="preserve"> 7</w:t>
      </w:r>
      <w:r w:rsidRPr="001D1197">
        <w:rPr>
          <w:rFonts w:eastAsia="微软雅黑"/>
          <w:b/>
          <w:i/>
          <w:sz w:val="20"/>
          <w:szCs w:val="20"/>
        </w:rPr>
        <w:t>:</w:t>
      </w:r>
      <w:r w:rsidRPr="001D1197">
        <w:rPr>
          <w:rFonts w:eastAsia="微软雅黑"/>
          <w:i/>
          <w:sz w:val="20"/>
          <w:szCs w:val="20"/>
        </w:rPr>
        <w:t xml:space="preserve"> On aperiodic SRS for xTyR antenna switching, support RRC configuration to group the SRS resources in N&gt;1 sets, where SRS resources in each set is transmitted in one</w:t>
      </w:r>
      <w:r>
        <w:rPr>
          <w:rFonts w:eastAsia="微软雅黑"/>
          <w:i/>
          <w:sz w:val="20"/>
          <w:szCs w:val="20"/>
        </w:rPr>
        <w:t xml:space="preserve"> availa</w:t>
      </w:r>
      <w:bookmarkStart w:id="2" w:name="_GoBack"/>
      <w:bookmarkEnd w:id="2"/>
      <w:r>
        <w:rPr>
          <w:rFonts w:eastAsia="微软雅黑"/>
          <w:i/>
          <w:sz w:val="20"/>
          <w:szCs w:val="20"/>
        </w:rPr>
        <w:t>ble</w:t>
      </w:r>
      <w:r w:rsidRPr="001D1197">
        <w:rPr>
          <w:rFonts w:eastAsia="微软雅黑"/>
          <w:i/>
          <w:sz w:val="20"/>
          <w:szCs w:val="20"/>
        </w:rPr>
        <w:t xml:space="preserve"> slot.</w:t>
      </w:r>
    </w:p>
    <w:p w:rsidR="00BA19F5" w:rsidRPr="0088456F" w:rsidRDefault="00BA19F5" w:rsidP="00BA19F5">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A list of t values is configured for each SRS resource set. </w:t>
      </w:r>
      <w:r w:rsidRPr="0088456F">
        <w:rPr>
          <w:rFonts w:eastAsia="微软雅黑" w:hint="eastAsia"/>
          <w:i/>
          <w:sz w:val="20"/>
          <w:szCs w:val="20"/>
        </w:rPr>
        <w:t>T</w:t>
      </w:r>
      <w:r w:rsidRPr="0088456F">
        <w:rPr>
          <w:rFonts w:eastAsia="微软雅黑"/>
          <w:i/>
          <w:sz w:val="20"/>
          <w:szCs w:val="20"/>
        </w:rPr>
        <w:t>he locations of multiple available slots are indicated by t values in DCI.</w:t>
      </w:r>
    </w:p>
    <w:p w:rsidR="00A905A5" w:rsidRDefault="00A905A5" w:rsidP="00A905A5">
      <w:pPr>
        <w:widowControl w:val="0"/>
        <w:snapToGrid w:val="0"/>
        <w:spacing w:before="120" w:afterLines="50" w:after="120" w:line="240" w:lineRule="auto"/>
        <w:jc w:val="both"/>
        <w:rPr>
          <w:rFonts w:eastAsia="微软雅黑"/>
          <w:i/>
          <w:sz w:val="20"/>
          <w:szCs w:val="20"/>
        </w:rPr>
      </w:pPr>
      <w:r w:rsidRPr="00E707B9">
        <w:rPr>
          <w:rFonts w:eastAsia="微软雅黑"/>
          <w:b/>
          <w:i/>
          <w:sz w:val="20"/>
          <w:szCs w:val="20"/>
        </w:rPr>
        <w:t>Proposal</w:t>
      </w:r>
      <w:r>
        <w:rPr>
          <w:rFonts w:eastAsia="微软雅黑"/>
          <w:b/>
          <w:i/>
          <w:sz w:val="20"/>
          <w:szCs w:val="20"/>
        </w:rPr>
        <w:t xml:space="preserve"> 8</w:t>
      </w:r>
      <w:r w:rsidRPr="00E707B9">
        <w:rPr>
          <w:rFonts w:eastAsia="微软雅黑"/>
          <w:b/>
          <w:i/>
          <w:sz w:val="20"/>
          <w:szCs w:val="20"/>
        </w:rPr>
        <w:t xml:space="preserve">: </w:t>
      </w:r>
      <w:r w:rsidRPr="00460250">
        <w:rPr>
          <w:rFonts w:eastAsia="微软雅黑"/>
          <w:i/>
          <w:sz w:val="20"/>
          <w:szCs w:val="20"/>
        </w:rPr>
        <w:t xml:space="preserve">For </w:t>
      </w:r>
      <w:r>
        <w:rPr>
          <w:rFonts w:eastAsia="微软雅黑"/>
          <w:i/>
          <w:sz w:val="20"/>
          <w:szCs w:val="20"/>
        </w:rPr>
        <w:t>SRS coverage and capacity enhancement,</w:t>
      </w:r>
    </w:p>
    <w:p w:rsidR="00A905A5" w:rsidRPr="0050191B" w:rsidRDefault="00A905A5" w:rsidP="00A905A5">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50191B">
        <w:rPr>
          <w:rFonts w:eastAsia="微软雅黑" w:hint="eastAsia"/>
          <w:i/>
          <w:sz w:val="20"/>
          <w:szCs w:val="20"/>
        </w:rPr>
        <w:t>S</w:t>
      </w:r>
      <w:r w:rsidRPr="0050191B">
        <w:rPr>
          <w:rFonts w:eastAsia="微软雅黑"/>
          <w:i/>
          <w:sz w:val="20"/>
          <w:szCs w:val="20"/>
        </w:rPr>
        <w:t>upport</w:t>
      </w:r>
      <w:r>
        <w:rPr>
          <w:rFonts w:eastAsia="微软雅黑"/>
          <w:i/>
          <w:sz w:val="20"/>
          <w:szCs w:val="20"/>
        </w:rPr>
        <w:t xml:space="preserve"> Scheme 3-1 (RB-level partial frequency sounding), where gNB can configure SRS transmission only in partial RBs </w:t>
      </w:r>
      <w:r w:rsidRPr="00B447AC">
        <w:rPr>
          <w:rFonts w:eastAsia="微软雅黑"/>
          <w:i/>
          <w:sz w:val="20"/>
          <w:szCs w:val="20"/>
        </w:rPr>
        <w:t xml:space="preserve">within </w:t>
      </w:r>
      <w:r>
        <w:rPr>
          <w:rFonts w:eastAsia="微软雅黑"/>
          <w:i/>
          <w:sz w:val="20"/>
          <w:szCs w:val="20"/>
        </w:rPr>
        <w:t>an</w:t>
      </w:r>
      <w:r w:rsidRPr="00B447AC">
        <w:rPr>
          <w:rFonts w:eastAsia="微软雅黑"/>
          <w:i/>
          <w:sz w:val="20"/>
          <w:szCs w:val="20"/>
        </w:rPr>
        <w:t xml:space="preserve"> SRS </w:t>
      </w:r>
      <w:r>
        <w:rPr>
          <w:rFonts w:eastAsia="微软雅黑"/>
          <w:i/>
          <w:sz w:val="20"/>
          <w:szCs w:val="20"/>
        </w:rPr>
        <w:t>hop.</w:t>
      </w:r>
    </w:p>
    <w:p w:rsidR="00A905A5" w:rsidRPr="00941013" w:rsidRDefault="00A905A5" w:rsidP="00A905A5">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DD2358">
        <w:rPr>
          <w:rFonts w:eastAsia="微软雅黑"/>
          <w:i/>
          <w:sz w:val="20"/>
          <w:szCs w:val="20"/>
        </w:rPr>
        <w:t xml:space="preserve">Support </w:t>
      </w:r>
      <w:r>
        <w:rPr>
          <w:rFonts w:eastAsia="微软雅黑"/>
          <w:i/>
          <w:sz w:val="20"/>
          <w:szCs w:val="20"/>
        </w:rPr>
        <w:t>Scheme 2-0 (</w:t>
      </w:r>
      <w:r w:rsidRPr="00941013">
        <w:rPr>
          <w:rFonts w:eastAsia="微软雅黑"/>
          <w:i/>
          <w:sz w:val="20"/>
          <w:szCs w:val="20"/>
        </w:rPr>
        <w:t>Increase the number of repetition symbols in one slot</w:t>
      </w:r>
      <w:r>
        <w:rPr>
          <w:rFonts w:eastAsia="微软雅黑"/>
          <w:i/>
          <w:sz w:val="20"/>
          <w:szCs w:val="20"/>
        </w:rPr>
        <w:t xml:space="preserve">) </w:t>
      </w:r>
      <w:r w:rsidRPr="00941013">
        <w:rPr>
          <w:rFonts w:eastAsia="微软雅黑"/>
          <w:i/>
          <w:sz w:val="20"/>
          <w:szCs w:val="20"/>
        </w:rPr>
        <w:t>and Scheme 2-2</w:t>
      </w:r>
      <w:r>
        <w:rPr>
          <w:rFonts w:eastAsia="微软雅黑"/>
          <w:i/>
          <w:sz w:val="20"/>
          <w:szCs w:val="20"/>
        </w:rPr>
        <w:t xml:space="preserve"> (</w:t>
      </w:r>
      <w:r w:rsidRPr="00941013">
        <w:rPr>
          <w:rFonts w:eastAsia="微软雅黑"/>
          <w:i/>
          <w:sz w:val="20"/>
          <w:szCs w:val="20"/>
        </w:rPr>
        <w:t>Repetition with TD-OCC</w:t>
      </w:r>
      <w:r>
        <w:rPr>
          <w:rFonts w:eastAsia="微软雅黑"/>
          <w:i/>
          <w:sz w:val="20"/>
          <w:szCs w:val="20"/>
        </w:rPr>
        <w:t>).</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A04FCD" w:rsidRDefault="00114130">
      <w:pPr>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 xml:space="preserve">able </w:t>
      </w:r>
      <w:r w:rsidR="002D3D32">
        <w:rPr>
          <w:rFonts w:eastAsia="微软雅黑"/>
          <w:sz w:val="20"/>
          <w:szCs w:val="20"/>
        </w:rPr>
        <w:t>6</w:t>
      </w:r>
      <w:r>
        <w:rPr>
          <w:rFonts w:eastAsia="微软雅黑"/>
          <w:sz w:val="20"/>
          <w:szCs w:val="20"/>
        </w:rPr>
        <w:t xml:space="preserve">-1 </w:t>
      </w:r>
      <w:r w:rsidR="00A14A69">
        <w:rPr>
          <w:rFonts w:eastAsia="微软雅黑" w:hint="eastAsia"/>
          <w:sz w:val="20"/>
          <w:szCs w:val="20"/>
        </w:rPr>
        <w:t>LLS</w:t>
      </w:r>
      <w:r>
        <w:rPr>
          <w:rFonts w:eastAsia="微软雅黑"/>
          <w:sz w:val="20"/>
          <w:szCs w:val="20"/>
        </w:rPr>
        <w:t xml:space="preserve"> assumptions for SRS coverage enhancement</w:t>
      </w:r>
    </w:p>
    <w:tbl>
      <w:tblPr>
        <w:tblStyle w:val="af"/>
        <w:tblW w:w="6799" w:type="dxa"/>
        <w:jc w:val="center"/>
        <w:tblLayout w:type="fixed"/>
        <w:tblLook w:val="04A0" w:firstRow="1" w:lastRow="0" w:firstColumn="1" w:lastColumn="0" w:noHBand="0" w:noVBand="1"/>
      </w:tblPr>
      <w:tblGrid>
        <w:gridCol w:w="2405"/>
        <w:gridCol w:w="4394"/>
      </w:tblGrid>
      <w:tr w:rsidR="00A14A69" w:rsidTr="00CD40E7">
        <w:trPr>
          <w:jc w:val="center"/>
        </w:trPr>
        <w:tc>
          <w:tcPr>
            <w:tcW w:w="2405" w:type="dxa"/>
            <w:shd w:val="clear" w:color="auto" w:fill="FFC000"/>
          </w:tcPr>
          <w:p w:rsidR="00A14A69" w:rsidRDefault="00A14A69" w:rsidP="00CD40E7">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4394" w:type="dxa"/>
            <w:shd w:val="clear" w:color="auto" w:fill="FFC000"/>
          </w:tcPr>
          <w:p w:rsidR="00A14A69" w:rsidRDefault="00A14A69" w:rsidP="00CD40E7">
            <w:pPr>
              <w:snapToGrid w:val="0"/>
              <w:spacing w:after="0" w:line="240" w:lineRule="auto"/>
              <w:jc w:val="both"/>
              <w:rPr>
                <w:rFonts w:eastAsia="微软雅黑"/>
                <w:b/>
                <w:sz w:val="20"/>
                <w:szCs w:val="20"/>
                <w:lang w:val="en-GB"/>
              </w:rPr>
            </w:pPr>
            <w:r>
              <w:rPr>
                <w:rFonts w:eastAsia="微软雅黑" w:hint="eastAsia"/>
                <w:b/>
                <w:sz w:val="20"/>
                <w:szCs w:val="20"/>
                <w:lang w:val="en-GB"/>
              </w:rPr>
              <w:t>V</w:t>
            </w:r>
            <w:r>
              <w:rPr>
                <w:rFonts w:eastAsia="微软雅黑"/>
                <w:b/>
                <w:sz w:val="20"/>
                <w:szCs w:val="20"/>
                <w:lang w:val="en-GB"/>
              </w:rPr>
              <w:t>alue</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BLER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4394" w:type="dxa"/>
          </w:tcPr>
          <w:p w:rsidR="00A14A69" w:rsidRDefault="00CA4B16" w:rsidP="00CD40E7">
            <w:pPr>
              <w:snapToGrid w:val="0"/>
              <w:spacing w:after="0" w:line="240" w:lineRule="auto"/>
              <w:jc w:val="both"/>
              <w:rPr>
                <w:rFonts w:eastAsia="微软雅黑"/>
                <w:sz w:val="20"/>
                <w:szCs w:val="20"/>
                <w:lang w:val="en-GB"/>
              </w:rPr>
            </w:pPr>
            <w:r>
              <w:rPr>
                <w:rFonts w:eastAsia="微软雅黑"/>
                <w:sz w:val="20"/>
                <w:szCs w:val="20"/>
                <w:lang w:val="en-GB"/>
              </w:rPr>
              <w:t xml:space="preserve">3.5 </w:t>
            </w:r>
            <w:r w:rsidR="00A14A69">
              <w:rPr>
                <w:rFonts w:eastAsia="微软雅黑"/>
                <w:sz w:val="20"/>
                <w:szCs w:val="20"/>
                <w:lang w:val="en-GB"/>
              </w:rPr>
              <w:t>GHz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SCS</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0kHz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hannel bandwidth</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2</w:t>
            </w:r>
            <w:r>
              <w:rPr>
                <w:rFonts w:eastAsia="微软雅黑"/>
                <w:sz w:val="20"/>
                <w:szCs w:val="20"/>
                <w:lang w:val="en-GB"/>
              </w:rPr>
              <w:t>0MHz</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CDL-C in TR 38.901</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elay spread</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00ns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A</w:t>
            </w:r>
            <w:r>
              <w:rPr>
                <w:rFonts w:eastAsia="微软雅黑"/>
                <w:sz w:val="20"/>
                <w:szCs w:val="20"/>
                <w:lang w:val="en-GB"/>
              </w:rPr>
              <w:t>ngle scaling</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o scaling</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speed</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km/h</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U</w:t>
            </w:r>
            <w:r>
              <w:rPr>
                <w:rFonts w:eastAsia="微软雅黑"/>
                <w:sz w:val="20"/>
                <w:szCs w:val="20"/>
                <w:lang w:val="en-GB"/>
              </w:rPr>
              <w:t xml:space="preserve">E antennas </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4T4R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 xml:space="preserve">umber of </w:t>
            </w:r>
            <w:r>
              <w:rPr>
                <w:rFonts w:eastAsia="微软雅黑" w:hint="eastAsia"/>
                <w:sz w:val="20"/>
                <w:szCs w:val="20"/>
                <w:lang w:val="en-GB"/>
              </w:rPr>
              <w:t>g</w:t>
            </w:r>
            <w:r>
              <w:rPr>
                <w:rFonts w:eastAsia="微软雅黑"/>
                <w:sz w:val="20"/>
                <w:szCs w:val="20"/>
                <w:lang w:val="en-GB"/>
              </w:rPr>
              <w:t>NB antennas</w:t>
            </w:r>
          </w:p>
        </w:tc>
        <w:tc>
          <w:tcPr>
            <w:tcW w:w="4394" w:type="dxa"/>
          </w:tcPr>
          <w:p w:rsidR="00A14A69" w:rsidRDefault="00CA4B16" w:rsidP="00CA4B16">
            <w:pPr>
              <w:snapToGrid w:val="0"/>
              <w:spacing w:after="0" w:line="240" w:lineRule="auto"/>
              <w:jc w:val="both"/>
              <w:rPr>
                <w:rFonts w:eastAsia="微软雅黑"/>
                <w:sz w:val="20"/>
                <w:szCs w:val="20"/>
                <w:lang w:val="en-GB"/>
              </w:rPr>
            </w:pPr>
            <w:r>
              <w:rPr>
                <w:rFonts w:eastAsia="微软雅黑"/>
                <w:sz w:val="20"/>
                <w:szCs w:val="20"/>
                <w:lang w:val="en-GB"/>
              </w:rPr>
              <w:t>32</w:t>
            </w:r>
            <w:r w:rsidR="00A14A69">
              <w:rPr>
                <w:rFonts w:eastAsia="微软雅黑"/>
                <w:sz w:val="20"/>
                <w:szCs w:val="20"/>
                <w:lang w:val="en-GB"/>
              </w:rPr>
              <w:t>T</w:t>
            </w:r>
            <w:r>
              <w:rPr>
                <w:rFonts w:eastAsia="微软雅黑"/>
                <w:sz w:val="20"/>
                <w:szCs w:val="20"/>
                <w:lang w:val="en-GB"/>
              </w:rPr>
              <w:t>32</w:t>
            </w:r>
            <w:r w:rsidR="00A14A69">
              <w:rPr>
                <w:rFonts w:eastAsia="微软雅黑"/>
                <w:sz w:val="20"/>
                <w:szCs w:val="20"/>
                <w:lang w:val="en-GB"/>
              </w:rPr>
              <w:t>R</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Omni</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 xml:space="preserve">Rank, precoder and MCS </w:t>
            </w:r>
          </w:p>
        </w:tc>
        <w:tc>
          <w:tcPr>
            <w:tcW w:w="4394" w:type="dxa"/>
          </w:tcPr>
          <w:p w:rsidR="00A14A69" w:rsidRPr="00A30867" w:rsidRDefault="00A14A69" w:rsidP="00CD40E7">
            <w:pPr>
              <w:snapToGrid w:val="0"/>
              <w:spacing w:after="0" w:line="240" w:lineRule="auto"/>
              <w:jc w:val="both"/>
              <w:rPr>
                <w:rFonts w:eastAsia="微软雅黑"/>
                <w:bCs/>
                <w:sz w:val="20"/>
                <w:szCs w:val="20"/>
                <w:lang w:val="en-GB"/>
              </w:rPr>
            </w:pPr>
            <w:r>
              <w:rPr>
                <w:rFonts w:eastAsia="微软雅黑"/>
                <w:bCs/>
                <w:sz w:val="20"/>
                <w:szCs w:val="20"/>
                <w:lang w:val="en-GB"/>
              </w:rPr>
              <w:t>Precoder and rank are adaptive and based on SVD. MCS is fixed.</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 RBs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 xml:space="preserve">RS periodicity </w:t>
            </w:r>
          </w:p>
        </w:tc>
        <w:tc>
          <w:tcPr>
            <w:tcW w:w="4394" w:type="dxa"/>
          </w:tcPr>
          <w:p w:rsidR="00A14A69" w:rsidRDefault="00A14A69" w:rsidP="00CD40E7">
            <w:pPr>
              <w:snapToGrid w:val="0"/>
              <w:spacing w:after="0" w:line="240" w:lineRule="auto"/>
              <w:jc w:val="both"/>
              <w:rPr>
                <w:rFonts w:eastAsia="微软雅黑"/>
                <w:sz w:val="20"/>
                <w:szCs w:val="20"/>
                <w:lang w:val="en-GB"/>
              </w:rPr>
            </w:pPr>
            <w:r>
              <w:rPr>
                <w:rFonts w:eastAsia="微软雅黑"/>
                <w:sz w:val="20"/>
                <w:szCs w:val="20"/>
                <w:lang w:val="en-GB"/>
              </w:rPr>
              <w:t>4 slots</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Comb</w:t>
            </w:r>
          </w:p>
        </w:tc>
        <w:tc>
          <w:tcPr>
            <w:tcW w:w="4394" w:type="dxa"/>
          </w:tcPr>
          <w:p w:rsidR="00A14A69" w:rsidRDefault="00A14A69" w:rsidP="00A30867">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 xml:space="preserve">omb </w:t>
            </w:r>
            <w:r w:rsidR="00A30867">
              <w:rPr>
                <w:rFonts w:eastAsia="微软雅黑"/>
                <w:sz w:val="20"/>
                <w:szCs w:val="20"/>
                <w:lang w:val="en-GB"/>
              </w:rPr>
              <w:t>4</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frequency hopping</w:t>
            </w:r>
          </w:p>
        </w:tc>
        <w:tc>
          <w:tcPr>
            <w:tcW w:w="4394" w:type="dxa"/>
          </w:tcPr>
          <w:p w:rsidR="00A14A69" w:rsidRDefault="00A14A69" w:rsidP="00A30867">
            <w:pPr>
              <w:snapToGrid w:val="0"/>
              <w:spacing w:after="0" w:line="240" w:lineRule="auto"/>
              <w:jc w:val="both"/>
              <w:rPr>
                <w:rFonts w:eastAsia="微软雅黑"/>
                <w:sz w:val="20"/>
                <w:szCs w:val="20"/>
                <w:lang w:val="en-GB"/>
              </w:rPr>
            </w:pPr>
            <w:r>
              <w:rPr>
                <w:rFonts w:eastAsia="微软雅黑"/>
                <w:sz w:val="20"/>
                <w:szCs w:val="20"/>
              </w:rPr>
              <w:t>m</w:t>
            </w:r>
            <w:r w:rsidR="00A30867">
              <w:rPr>
                <w:rFonts w:eastAsia="微软雅黑"/>
                <w:sz w:val="20"/>
                <w:szCs w:val="20"/>
                <w:vertAlign w:val="subscript"/>
              </w:rPr>
              <w:t>SRS,2</w:t>
            </w:r>
            <w:r>
              <w:rPr>
                <w:rFonts w:eastAsia="微软雅黑"/>
                <w:sz w:val="20"/>
                <w:szCs w:val="20"/>
              </w:rPr>
              <w:t xml:space="preserve"> = </w:t>
            </w:r>
            <w:r w:rsidR="00A30867">
              <w:rPr>
                <w:rFonts w:eastAsia="微软雅黑"/>
                <w:sz w:val="20"/>
                <w:szCs w:val="20"/>
              </w:rPr>
              <w:t>8</w:t>
            </w:r>
          </w:p>
        </w:tc>
      </w:tr>
      <w:tr w:rsidR="00A14A69" w:rsidTr="00CD40E7">
        <w:trPr>
          <w:jc w:val="center"/>
        </w:trPr>
        <w:tc>
          <w:tcPr>
            <w:tcW w:w="2405" w:type="dxa"/>
          </w:tcPr>
          <w:p w:rsidR="00A14A69" w:rsidRDefault="00A14A69" w:rsidP="00CD40E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SNR</w:t>
            </w:r>
          </w:p>
        </w:tc>
        <w:tc>
          <w:tcPr>
            <w:tcW w:w="4394" w:type="dxa"/>
          </w:tcPr>
          <w:p w:rsidR="00A14A69" w:rsidRDefault="00A14A69" w:rsidP="00CD40E7">
            <w:pPr>
              <w:snapToGrid w:val="0"/>
              <w:spacing w:after="0" w:line="240" w:lineRule="auto"/>
              <w:jc w:val="both"/>
              <w:rPr>
                <w:rFonts w:eastAsia="微软雅黑"/>
                <w:sz w:val="20"/>
                <w:szCs w:val="20"/>
              </w:rPr>
            </w:pPr>
            <w:r>
              <w:rPr>
                <w:rFonts w:eastAsia="微软雅黑" w:hint="eastAsia"/>
                <w:sz w:val="20"/>
                <w:szCs w:val="20"/>
              </w:rPr>
              <w:t>T</w:t>
            </w:r>
            <w:r>
              <w:rPr>
                <w:rFonts w:eastAsia="微软雅黑"/>
                <w:sz w:val="20"/>
                <w:szCs w:val="20"/>
              </w:rPr>
              <w:t>he difference between DL and UL SNR is 6dB.</w:t>
            </w:r>
          </w:p>
        </w:tc>
      </w:tr>
    </w:tbl>
    <w:p w:rsidR="00A14A69" w:rsidRPr="00A14A69" w:rsidRDefault="00A14A69">
      <w:pPr>
        <w:snapToGrid w:val="0"/>
        <w:spacing w:before="120" w:afterLines="50" w:after="120" w:line="240" w:lineRule="auto"/>
        <w:jc w:val="center"/>
        <w:rPr>
          <w:rFonts w:eastAsia="微软雅黑"/>
          <w:sz w:val="20"/>
          <w:szCs w:val="20"/>
        </w:rPr>
      </w:pPr>
      <w:r>
        <w:rPr>
          <w:rFonts w:eastAsia="微软雅黑" w:hint="eastAsia"/>
          <w:sz w:val="20"/>
          <w:szCs w:val="20"/>
        </w:rPr>
        <w:t>Table</w:t>
      </w:r>
      <w:r>
        <w:rPr>
          <w:rFonts w:eastAsia="微软雅黑"/>
          <w:sz w:val="20"/>
          <w:szCs w:val="20"/>
        </w:rPr>
        <w:t xml:space="preserve"> </w:t>
      </w:r>
      <w:r w:rsidR="002D3D32">
        <w:rPr>
          <w:rFonts w:eastAsia="微软雅黑"/>
          <w:sz w:val="20"/>
          <w:szCs w:val="20"/>
        </w:rPr>
        <w:t>6</w:t>
      </w:r>
      <w:r>
        <w:rPr>
          <w:rFonts w:eastAsia="微软雅黑"/>
          <w:sz w:val="20"/>
          <w:szCs w:val="20"/>
        </w:rPr>
        <w:t xml:space="preserve">-2 </w:t>
      </w:r>
      <w:r>
        <w:rPr>
          <w:rFonts w:eastAsia="微软雅黑" w:hint="eastAsia"/>
          <w:sz w:val="20"/>
          <w:szCs w:val="20"/>
        </w:rPr>
        <w:t>SLS</w:t>
      </w:r>
      <w:r>
        <w:rPr>
          <w:rFonts w:eastAsia="微软雅黑"/>
          <w:sz w:val="20"/>
          <w:szCs w:val="20"/>
        </w:rPr>
        <w:t xml:space="preserve"> assumptions for SRS coverage and capacity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3"/>
        <w:gridCol w:w="5497"/>
      </w:tblGrid>
      <w:tr w:rsidR="00965F22" w:rsidRPr="00965F22" w:rsidTr="000C183F">
        <w:trPr>
          <w:jc w:val="center"/>
        </w:trPr>
        <w:tc>
          <w:tcPr>
            <w:tcW w:w="0" w:type="auto"/>
            <w:shd w:val="clear" w:color="auto" w:fill="FFC000"/>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b/>
                <w:sz w:val="20"/>
                <w:szCs w:val="20"/>
                <w:lang w:val="en-GB"/>
              </w:rPr>
            </w:pPr>
            <w:r w:rsidRPr="00965F22">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b/>
                <w:sz w:val="20"/>
                <w:szCs w:val="20"/>
                <w:lang w:val="en-GB"/>
              </w:rPr>
            </w:pPr>
            <w:r w:rsidRPr="00965F22">
              <w:rPr>
                <w:rFonts w:eastAsia="微软雅黑"/>
                <w:b/>
                <w:sz w:val="20"/>
                <w:szCs w:val="20"/>
                <w:lang w:val="en-GB"/>
              </w:rPr>
              <w:t>Value</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Metric</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DL throughput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Baseline</w:t>
            </w:r>
          </w:p>
        </w:tc>
        <w:tc>
          <w:tcPr>
            <w:tcW w:w="0" w:type="auto"/>
            <w:tcMar>
              <w:top w:w="0" w:type="dxa"/>
              <w:left w:w="108" w:type="dxa"/>
              <w:bottom w:w="0" w:type="dxa"/>
              <w:right w:w="108" w:type="dxa"/>
            </w:tcMar>
          </w:tcPr>
          <w:p w:rsidR="00965F22" w:rsidRPr="00965F22" w:rsidRDefault="00994177" w:rsidP="00965F22">
            <w:pPr>
              <w:snapToGrid w:val="0"/>
              <w:spacing w:after="0" w:line="240" w:lineRule="auto"/>
              <w:jc w:val="both"/>
              <w:rPr>
                <w:rFonts w:eastAsia="微软雅黑"/>
                <w:sz w:val="20"/>
                <w:szCs w:val="20"/>
                <w:lang w:val="en-GB"/>
              </w:rPr>
            </w:pPr>
            <w:r>
              <w:rPr>
                <w:rFonts w:eastAsia="微软雅黑"/>
                <w:sz w:val="20"/>
                <w:szCs w:val="20"/>
                <w:lang w:val="en-GB"/>
              </w:rPr>
              <w:t>Rel-15 SRS</w:t>
            </w:r>
            <w:r w:rsidR="0096097C">
              <w:rPr>
                <w:rFonts w:eastAsia="微软雅黑"/>
                <w:sz w:val="20"/>
                <w:szCs w:val="20"/>
                <w:lang w:val="en-GB"/>
              </w:rPr>
              <w:t xml:space="preserve">, the configuration is specified in </w:t>
            </w:r>
            <w:r w:rsidR="00CD547B">
              <w:rPr>
                <w:rFonts w:eastAsia="微软雅黑"/>
                <w:sz w:val="20"/>
                <w:szCs w:val="20"/>
                <w:lang w:val="en-GB"/>
              </w:rPr>
              <w:t>the main content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lastRenderedPageBreak/>
              <w:t>SRS error modelling</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Table A.1-2 of TR 36.897</w:t>
            </w:r>
            <w:r w:rsidRPr="00965F22">
              <w:rPr>
                <w:rFonts w:eastAsia="微软雅黑" w:hint="eastAsia"/>
                <w:sz w:val="20"/>
                <w:szCs w:val="20"/>
                <w:lang w:val="en-GB"/>
              </w:rPr>
              <w:t>.</w:t>
            </w:r>
            <w:r w:rsidRPr="00965F22">
              <w:rPr>
                <w:rFonts w:eastAsia="微软雅黑"/>
                <w:sz w:val="20"/>
                <w:szCs w:val="20"/>
                <w:lang w:val="en-GB"/>
              </w:rPr>
              <w:t xml:space="preserve"> Δ is specified for different configurations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SRS periodicity</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hint="eastAsia"/>
                <w:sz w:val="20"/>
                <w:szCs w:val="20"/>
                <w:lang w:val="en-GB"/>
              </w:rPr>
              <w:t>F</w:t>
            </w:r>
            <w:r w:rsidRPr="00965F22">
              <w:rPr>
                <w:rFonts w:eastAsia="微软雅黑"/>
                <w:sz w:val="20"/>
                <w:szCs w:val="20"/>
                <w:lang w:val="en-GB"/>
              </w:rPr>
              <w:t>or a given scheme, SRS periodicity is 4*K slots</w:t>
            </w:r>
            <w:r>
              <w:rPr>
                <w:rFonts w:eastAsia="微软雅黑"/>
                <w:sz w:val="20"/>
                <w:szCs w:val="20"/>
                <w:lang w:val="en-GB"/>
              </w:rPr>
              <w:t>.</w:t>
            </w:r>
            <w:r w:rsidRPr="00965F22">
              <w:rPr>
                <w:rFonts w:eastAsia="微软雅黑"/>
                <w:sz w:val="20"/>
                <w:szCs w:val="20"/>
                <w:lang w:val="en-GB"/>
              </w:rPr>
              <w:t xml:space="preserve">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Carrier frequency,  SCS and system bandwidth</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3.5GHz, 30KHz and 20MHz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Number of gNB antennas</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 N, P, Mg,Ng; Mp, Np) = (8,8,2,1,1,4,8). (dH,dV) = (0.5, 0.8)λ</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Number of UE antennas</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4T4R</w:t>
            </w:r>
            <w:r w:rsidR="006C1404">
              <w:rPr>
                <w:rFonts w:eastAsia="微软雅黑" w:hint="eastAsia"/>
                <w:sz w:val="20"/>
                <w:szCs w:val="20"/>
                <w:lang w:val="en-GB"/>
              </w:rPr>
              <w:t xml:space="preserve"> </w:t>
            </w:r>
            <w:r w:rsidR="006C1404">
              <w:rPr>
                <w:rFonts w:eastAsia="微软雅黑"/>
                <w:sz w:val="20"/>
                <w:szCs w:val="20"/>
                <w:lang w:val="en-GB"/>
              </w:rPr>
              <w:t>with omni antennas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Traffic model</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FTP 3 with 20% </w:t>
            </w:r>
            <w:r w:rsidRPr="00965F22">
              <w:rPr>
                <w:rFonts w:eastAsia="微软雅黑" w:hint="eastAsia"/>
                <w:sz w:val="20"/>
                <w:szCs w:val="20"/>
                <w:lang w:val="en-GB"/>
              </w:rPr>
              <w:t>or</w:t>
            </w:r>
            <w:r w:rsidRPr="00965F22">
              <w:rPr>
                <w:rFonts w:eastAsia="微软雅黑"/>
                <w:sz w:val="20"/>
                <w:szCs w:val="20"/>
                <w:lang w:val="en-GB"/>
              </w:rPr>
              <w:t xml:space="preserve"> 50% traffic load</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Handover margin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3dB</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Scenario</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UMa with 200m </w:t>
            </w:r>
            <w:r w:rsidR="00800549">
              <w:rPr>
                <w:rFonts w:eastAsia="微软雅黑"/>
                <w:sz w:val="20"/>
                <w:szCs w:val="20"/>
                <w:lang w:val="en-GB"/>
              </w:rPr>
              <w:t>ISD</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Duplex, Waveform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TDD, OFDM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Multiple access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OFDMA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Channel model</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According to the TR 38.901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BS Tx power </w:t>
            </w:r>
          </w:p>
        </w:tc>
        <w:tc>
          <w:tcPr>
            <w:tcW w:w="0" w:type="auto"/>
            <w:tcMar>
              <w:top w:w="0" w:type="dxa"/>
              <w:left w:w="108" w:type="dxa"/>
              <w:bottom w:w="0" w:type="dxa"/>
              <w:right w:w="108" w:type="dxa"/>
            </w:tcMar>
          </w:tcPr>
          <w:p w:rsidR="00965F22" w:rsidRPr="00965F22" w:rsidRDefault="00965F22" w:rsidP="003F3B75">
            <w:pPr>
              <w:snapToGrid w:val="0"/>
              <w:spacing w:after="0" w:line="240" w:lineRule="auto"/>
              <w:jc w:val="both"/>
              <w:rPr>
                <w:rFonts w:eastAsia="微软雅黑"/>
                <w:sz w:val="20"/>
                <w:szCs w:val="20"/>
                <w:lang w:val="en-GB"/>
              </w:rPr>
            </w:pPr>
            <w:r w:rsidRPr="00965F22">
              <w:rPr>
                <w:rFonts w:eastAsia="微软雅黑"/>
                <w:sz w:val="20"/>
                <w:szCs w:val="20"/>
                <w:lang w:val="en-GB"/>
              </w:rPr>
              <w:t>44</w:t>
            </w:r>
            <w:r w:rsidR="003F3B75">
              <w:rPr>
                <w:rFonts w:eastAsia="微软雅黑"/>
                <w:sz w:val="20"/>
                <w:szCs w:val="20"/>
                <w:lang w:val="en-GB"/>
              </w:rPr>
              <w:t xml:space="preserve"> </w:t>
            </w:r>
            <w:r w:rsidRPr="00965F22">
              <w:rPr>
                <w:rFonts w:eastAsia="微软雅黑"/>
                <w:sz w:val="20"/>
                <w:szCs w:val="20"/>
                <w:lang w:val="en-GB"/>
              </w:rPr>
              <w:t>dBm for 20 MHz</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BS antenna height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25 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antenna height &amp; gain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Follow TR 36.873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receiver noise figure</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9 dB</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Modulation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Up to 256QAM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Coding on PDSCH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LDPC</w:t>
            </w:r>
            <w:r w:rsidR="00800549">
              <w:rPr>
                <w:rFonts w:eastAsia="微软雅黑" w:hint="eastAsia"/>
                <w:sz w:val="20"/>
                <w:szCs w:val="20"/>
                <w:lang w:val="en-GB"/>
              </w:rPr>
              <w:t>,</w:t>
            </w:r>
            <w:r w:rsidR="00800549">
              <w:rPr>
                <w:rFonts w:eastAsia="微软雅黑"/>
                <w:sz w:val="20"/>
                <w:szCs w:val="20"/>
                <w:lang w:val="en-GB"/>
              </w:rPr>
              <w:t xml:space="preserve"> </w:t>
            </w:r>
            <w:r w:rsidRPr="00965F22">
              <w:rPr>
                <w:rFonts w:eastAsia="微软雅黑"/>
                <w:sz w:val="20"/>
                <w:szCs w:val="20"/>
                <w:lang w:val="en-GB"/>
              </w:rPr>
              <w:t xml:space="preserve">Max code-block size=8448bit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Slot</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14 OFDM symbols</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Frame structure </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DDDU</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MIMO scheme</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SU/MU-MIMO with dynamic rank adaption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Overhead </w:t>
            </w:r>
          </w:p>
        </w:tc>
        <w:tc>
          <w:tcPr>
            <w:tcW w:w="0" w:type="auto"/>
            <w:tcMar>
              <w:top w:w="0" w:type="dxa"/>
              <w:left w:w="108" w:type="dxa"/>
              <w:bottom w:w="0" w:type="dxa"/>
              <w:right w:w="108" w:type="dxa"/>
            </w:tcMar>
          </w:tcPr>
          <w:p w:rsidR="00965F22" w:rsidRPr="00B00C7F" w:rsidRDefault="00B00C7F" w:rsidP="00B00C7F">
            <w:pPr>
              <w:snapToGrid w:val="0"/>
              <w:spacing w:after="0" w:line="240" w:lineRule="auto"/>
              <w:jc w:val="both"/>
              <w:rPr>
                <w:rFonts w:eastAsia="微软雅黑"/>
                <w:sz w:val="20"/>
                <w:szCs w:val="20"/>
              </w:rPr>
            </w:pPr>
            <w:r w:rsidRPr="00B00C7F">
              <w:rPr>
                <w:rFonts w:eastAsia="微软雅黑" w:hint="eastAsia"/>
                <w:sz w:val="20"/>
                <w:szCs w:val="20"/>
              </w:rPr>
              <w:t>2 OFDM symbols for PDCCH</w:t>
            </w:r>
            <w:r>
              <w:rPr>
                <w:rFonts w:eastAsia="微软雅黑" w:hint="eastAsia"/>
                <w:sz w:val="20"/>
                <w:szCs w:val="20"/>
              </w:rPr>
              <w:t>,</w:t>
            </w:r>
            <w:r>
              <w:rPr>
                <w:rFonts w:eastAsia="微软雅黑"/>
                <w:sz w:val="20"/>
                <w:szCs w:val="20"/>
              </w:rPr>
              <w:t xml:space="preserve"> </w:t>
            </w:r>
            <w:r w:rsidRPr="00B00C7F">
              <w:rPr>
                <w:rFonts w:eastAsia="微软雅黑" w:hint="eastAsia"/>
                <w:sz w:val="20"/>
                <w:szCs w:val="20"/>
              </w:rPr>
              <w:t>type 1 for DMRS(24 REs/PRB/slot)</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distribution</w:t>
            </w:r>
          </w:p>
        </w:tc>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 xml:space="preserve">80% indoor (3km/h), 20% outdoor (30km/h) </w:t>
            </w:r>
          </w:p>
        </w:tc>
      </w:tr>
      <w:tr w:rsidR="00965F22" w:rsidRPr="00965F22" w:rsidTr="000C183F">
        <w:trPr>
          <w:jc w:val="center"/>
        </w:trPr>
        <w:tc>
          <w:tcPr>
            <w:tcW w:w="0" w:type="auto"/>
            <w:tcMar>
              <w:top w:w="0" w:type="dxa"/>
              <w:left w:w="108" w:type="dxa"/>
              <w:bottom w:w="0" w:type="dxa"/>
              <w:right w:w="108" w:type="dxa"/>
            </w:tcMar>
          </w:tcPr>
          <w:p w:rsidR="00965F22" w:rsidRPr="00965F22" w:rsidRDefault="00965F22" w:rsidP="00965F22">
            <w:pPr>
              <w:snapToGrid w:val="0"/>
              <w:spacing w:after="0" w:line="240" w:lineRule="auto"/>
              <w:jc w:val="both"/>
              <w:rPr>
                <w:rFonts w:eastAsia="微软雅黑"/>
                <w:sz w:val="20"/>
                <w:szCs w:val="20"/>
                <w:lang w:val="en-GB"/>
              </w:rPr>
            </w:pPr>
            <w:r w:rsidRPr="00965F22">
              <w:rPr>
                <w:rFonts w:eastAsia="微软雅黑"/>
                <w:sz w:val="20"/>
                <w:szCs w:val="20"/>
                <w:lang w:val="en-GB"/>
              </w:rPr>
              <w:t>UE receiver</w:t>
            </w:r>
          </w:p>
        </w:tc>
        <w:tc>
          <w:tcPr>
            <w:tcW w:w="0" w:type="auto"/>
            <w:tcMar>
              <w:top w:w="0" w:type="dxa"/>
              <w:left w:w="108" w:type="dxa"/>
              <w:bottom w:w="0" w:type="dxa"/>
              <w:right w:w="108" w:type="dxa"/>
            </w:tcMar>
          </w:tcPr>
          <w:p w:rsidR="00965F22" w:rsidRPr="00965F22" w:rsidRDefault="00965F22" w:rsidP="00392500">
            <w:pPr>
              <w:snapToGrid w:val="0"/>
              <w:spacing w:after="0" w:line="240" w:lineRule="auto"/>
              <w:jc w:val="both"/>
              <w:rPr>
                <w:rFonts w:eastAsia="微软雅黑"/>
                <w:sz w:val="20"/>
                <w:szCs w:val="20"/>
                <w:lang w:val="en-GB"/>
              </w:rPr>
            </w:pPr>
            <w:r w:rsidRPr="00965F22">
              <w:rPr>
                <w:rFonts w:eastAsia="微软雅黑"/>
                <w:sz w:val="20"/>
                <w:szCs w:val="20"/>
                <w:lang w:val="en-GB"/>
              </w:rPr>
              <w:t>MMSE-IRC</w:t>
            </w:r>
          </w:p>
        </w:tc>
      </w:tr>
    </w:tbl>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w:t>
      </w:r>
      <w:r w:rsidR="00115538">
        <w:rPr>
          <w:bCs/>
          <w:sz w:val="20"/>
          <w:szCs w:val="20"/>
        </w:rPr>
        <w:t>3</w:t>
      </w:r>
      <w:r w:rsidR="00F52913">
        <w:rPr>
          <w:bCs/>
          <w:sz w:val="20"/>
          <w:szCs w:val="20"/>
        </w:rPr>
        <w:t>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p w:rsidR="00A04FCD" w:rsidRDefault="00590F44">
      <w:pPr>
        <w:pStyle w:val="NoSpacing1"/>
        <w:snapToGrid w:val="0"/>
        <w:rPr>
          <w:bCs/>
          <w:sz w:val="20"/>
          <w:szCs w:val="20"/>
        </w:rPr>
      </w:pPr>
      <w:r>
        <w:rPr>
          <w:bCs/>
          <w:sz w:val="20"/>
          <w:szCs w:val="20"/>
        </w:rPr>
        <w:t>[3] R1-</w:t>
      </w:r>
      <w:r w:rsidR="004D164C" w:rsidRPr="004D164C">
        <w:rPr>
          <w:bCs/>
          <w:sz w:val="20"/>
          <w:szCs w:val="20"/>
        </w:rPr>
        <w:t>2006963</w:t>
      </w:r>
      <w:r w:rsidR="004D164C">
        <w:rPr>
          <w:bCs/>
          <w:sz w:val="20"/>
          <w:szCs w:val="20"/>
        </w:rPr>
        <w:t xml:space="preserve">, Enhancements on SRS flexibility, coverage and capacity, </w:t>
      </w:r>
      <w:r w:rsidR="00BE25B4">
        <w:rPr>
          <w:bCs/>
          <w:sz w:val="20"/>
          <w:szCs w:val="20"/>
        </w:rPr>
        <w:t>ZTE</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68F" w:rsidRDefault="00D3568F" w:rsidP="00797CEC">
      <w:pPr>
        <w:spacing w:after="0" w:line="240" w:lineRule="auto"/>
      </w:pPr>
      <w:r>
        <w:separator/>
      </w:r>
    </w:p>
  </w:endnote>
  <w:endnote w:type="continuationSeparator" w:id="0">
    <w:p w:rsidR="00D3568F" w:rsidRDefault="00D3568F"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68F" w:rsidRDefault="00D3568F" w:rsidP="00797CEC">
      <w:pPr>
        <w:spacing w:after="0" w:line="240" w:lineRule="auto"/>
      </w:pPr>
      <w:r>
        <w:separator/>
      </w:r>
    </w:p>
  </w:footnote>
  <w:footnote w:type="continuationSeparator" w:id="0">
    <w:p w:rsidR="00D3568F" w:rsidRDefault="00D3568F"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15129E56"/>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F44D67"/>
    <w:multiLevelType w:val="hybridMultilevel"/>
    <w:tmpl w:val="5ADABFB2"/>
    <w:lvl w:ilvl="0" w:tplc="84EE0366">
      <w:start w:val="1"/>
      <w:numFmt w:val="bullet"/>
      <w:lvlText w:val="•"/>
      <w:lvlJc w:val="left"/>
      <w:pPr>
        <w:tabs>
          <w:tab w:val="num" w:pos="720"/>
        </w:tabs>
        <w:ind w:left="720" w:hanging="360"/>
      </w:pPr>
      <w:rPr>
        <w:rFonts w:ascii="Arial" w:hAnsi="Arial" w:hint="default"/>
      </w:rPr>
    </w:lvl>
    <w:lvl w:ilvl="1" w:tplc="D09EBCD2">
      <w:numFmt w:val="bullet"/>
      <w:lvlText w:val="•"/>
      <w:lvlJc w:val="left"/>
      <w:pPr>
        <w:tabs>
          <w:tab w:val="num" w:pos="1440"/>
        </w:tabs>
        <w:ind w:left="1440" w:hanging="360"/>
      </w:pPr>
      <w:rPr>
        <w:rFonts w:ascii="Arial" w:hAnsi="Arial" w:hint="default"/>
      </w:rPr>
    </w:lvl>
    <w:lvl w:ilvl="2" w:tplc="4476B18C" w:tentative="1">
      <w:start w:val="1"/>
      <w:numFmt w:val="bullet"/>
      <w:lvlText w:val="•"/>
      <w:lvlJc w:val="left"/>
      <w:pPr>
        <w:tabs>
          <w:tab w:val="num" w:pos="2160"/>
        </w:tabs>
        <w:ind w:left="2160" w:hanging="360"/>
      </w:pPr>
      <w:rPr>
        <w:rFonts w:ascii="Arial" w:hAnsi="Arial" w:hint="default"/>
      </w:rPr>
    </w:lvl>
    <w:lvl w:ilvl="3" w:tplc="C2DE77A8" w:tentative="1">
      <w:start w:val="1"/>
      <w:numFmt w:val="bullet"/>
      <w:lvlText w:val="•"/>
      <w:lvlJc w:val="left"/>
      <w:pPr>
        <w:tabs>
          <w:tab w:val="num" w:pos="2880"/>
        </w:tabs>
        <w:ind w:left="2880" w:hanging="360"/>
      </w:pPr>
      <w:rPr>
        <w:rFonts w:ascii="Arial" w:hAnsi="Arial" w:hint="default"/>
      </w:rPr>
    </w:lvl>
    <w:lvl w:ilvl="4" w:tplc="F588F7F4" w:tentative="1">
      <w:start w:val="1"/>
      <w:numFmt w:val="bullet"/>
      <w:lvlText w:val="•"/>
      <w:lvlJc w:val="left"/>
      <w:pPr>
        <w:tabs>
          <w:tab w:val="num" w:pos="3600"/>
        </w:tabs>
        <w:ind w:left="3600" w:hanging="360"/>
      </w:pPr>
      <w:rPr>
        <w:rFonts w:ascii="Arial" w:hAnsi="Arial" w:hint="default"/>
      </w:rPr>
    </w:lvl>
    <w:lvl w:ilvl="5" w:tplc="E21A88DA" w:tentative="1">
      <w:start w:val="1"/>
      <w:numFmt w:val="bullet"/>
      <w:lvlText w:val="•"/>
      <w:lvlJc w:val="left"/>
      <w:pPr>
        <w:tabs>
          <w:tab w:val="num" w:pos="4320"/>
        </w:tabs>
        <w:ind w:left="4320" w:hanging="360"/>
      </w:pPr>
      <w:rPr>
        <w:rFonts w:ascii="Arial" w:hAnsi="Arial" w:hint="default"/>
      </w:rPr>
    </w:lvl>
    <w:lvl w:ilvl="6" w:tplc="AE023076" w:tentative="1">
      <w:start w:val="1"/>
      <w:numFmt w:val="bullet"/>
      <w:lvlText w:val="•"/>
      <w:lvlJc w:val="left"/>
      <w:pPr>
        <w:tabs>
          <w:tab w:val="num" w:pos="5040"/>
        </w:tabs>
        <w:ind w:left="5040" w:hanging="360"/>
      </w:pPr>
      <w:rPr>
        <w:rFonts w:ascii="Arial" w:hAnsi="Arial" w:hint="default"/>
      </w:rPr>
    </w:lvl>
    <w:lvl w:ilvl="7" w:tplc="AA947DC2" w:tentative="1">
      <w:start w:val="1"/>
      <w:numFmt w:val="bullet"/>
      <w:lvlText w:val="•"/>
      <w:lvlJc w:val="left"/>
      <w:pPr>
        <w:tabs>
          <w:tab w:val="num" w:pos="5760"/>
        </w:tabs>
        <w:ind w:left="5760" w:hanging="360"/>
      </w:pPr>
      <w:rPr>
        <w:rFonts w:ascii="Arial" w:hAnsi="Arial" w:hint="default"/>
      </w:rPr>
    </w:lvl>
    <w:lvl w:ilvl="8" w:tplc="F8D6F47A" w:tentative="1">
      <w:start w:val="1"/>
      <w:numFmt w:val="bullet"/>
      <w:lvlText w:val="•"/>
      <w:lvlJc w:val="left"/>
      <w:pPr>
        <w:tabs>
          <w:tab w:val="num" w:pos="6480"/>
        </w:tabs>
        <w:ind w:left="6480" w:hanging="360"/>
      </w:pPr>
      <w:rPr>
        <w:rFonts w:ascii="Arial" w:hAnsi="Arial" w:hint="default"/>
      </w:rPr>
    </w:lvl>
  </w:abstractNum>
  <w:abstractNum w:abstractNumId="4">
    <w:nsid w:val="2B022DD0"/>
    <w:multiLevelType w:val="hybridMultilevel"/>
    <w:tmpl w:val="01382990"/>
    <w:lvl w:ilvl="0" w:tplc="2048C3E6">
      <w:numFmt w:val="bullet"/>
      <w:lvlText w:val="-"/>
      <w:lvlJc w:val="left"/>
      <w:pPr>
        <w:ind w:left="360" w:hanging="360"/>
      </w:pPr>
      <w:rPr>
        <w:rFonts w:ascii="Times New Roman" w:eastAsia="微软雅黑" w:hAnsi="Times New Roman" w:cs="Times New Roman" w:hint="default"/>
      </w:rPr>
    </w:lvl>
    <w:lvl w:ilvl="1" w:tplc="84EE03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nsid w:val="3A481D92"/>
    <w:multiLevelType w:val="multilevel"/>
    <w:tmpl w:val="3A481D92"/>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B55E9E"/>
    <w:multiLevelType w:val="hybridMultilevel"/>
    <w:tmpl w:val="182EE5A6"/>
    <w:lvl w:ilvl="0" w:tplc="ADF07DB4">
      <w:start w:val="1"/>
      <w:numFmt w:val="bullet"/>
      <w:lvlText w:val="•"/>
      <w:lvlJc w:val="left"/>
      <w:pPr>
        <w:tabs>
          <w:tab w:val="num" w:pos="720"/>
        </w:tabs>
        <w:ind w:left="720" w:hanging="360"/>
      </w:pPr>
      <w:rPr>
        <w:rFonts w:ascii="Arial" w:hAnsi="Arial" w:hint="default"/>
      </w:rPr>
    </w:lvl>
    <w:lvl w:ilvl="1" w:tplc="CF48BCB8">
      <w:numFmt w:val="bullet"/>
      <w:lvlText w:val="•"/>
      <w:lvlJc w:val="left"/>
      <w:pPr>
        <w:tabs>
          <w:tab w:val="num" w:pos="1440"/>
        </w:tabs>
        <w:ind w:left="1440" w:hanging="360"/>
      </w:pPr>
      <w:rPr>
        <w:rFonts w:ascii="Arial" w:hAnsi="Arial" w:hint="default"/>
      </w:rPr>
    </w:lvl>
    <w:lvl w:ilvl="2" w:tplc="60ECC1C8" w:tentative="1">
      <w:start w:val="1"/>
      <w:numFmt w:val="bullet"/>
      <w:lvlText w:val="•"/>
      <w:lvlJc w:val="left"/>
      <w:pPr>
        <w:tabs>
          <w:tab w:val="num" w:pos="2160"/>
        </w:tabs>
        <w:ind w:left="2160" w:hanging="360"/>
      </w:pPr>
      <w:rPr>
        <w:rFonts w:ascii="Arial" w:hAnsi="Arial" w:hint="default"/>
      </w:rPr>
    </w:lvl>
    <w:lvl w:ilvl="3" w:tplc="A64653B8" w:tentative="1">
      <w:start w:val="1"/>
      <w:numFmt w:val="bullet"/>
      <w:lvlText w:val="•"/>
      <w:lvlJc w:val="left"/>
      <w:pPr>
        <w:tabs>
          <w:tab w:val="num" w:pos="2880"/>
        </w:tabs>
        <w:ind w:left="2880" w:hanging="360"/>
      </w:pPr>
      <w:rPr>
        <w:rFonts w:ascii="Arial" w:hAnsi="Arial" w:hint="default"/>
      </w:rPr>
    </w:lvl>
    <w:lvl w:ilvl="4" w:tplc="2A0A1174" w:tentative="1">
      <w:start w:val="1"/>
      <w:numFmt w:val="bullet"/>
      <w:lvlText w:val="•"/>
      <w:lvlJc w:val="left"/>
      <w:pPr>
        <w:tabs>
          <w:tab w:val="num" w:pos="3600"/>
        </w:tabs>
        <w:ind w:left="3600" w:hanging="360"/>
      </w:pPr>
      <w:rPr>
        <w:rFonts w:ascii="Arial" w:hAnsi="Arial" w:hint="default"/>
      </w:rPr>
    </w:lvl>
    <w:lvl w:ilvl="5" w:tplc="F7B80A40" w:tentative="1">
      <w:start w:val="1"/>
      <w:numFmt w:val="bullet"/>
      <w:lvlText w:val="•"/>
      <w:lvlJc w:val="left"/>
      <w:pPr>
        <w:tabs>
          <w:tab w:val="num" w:pos="4320"/>
        </w:tabs>
        <w:ind w:left="4320" w:hanging="360"/>
      </w:pPr>
      <w:rPr>
        <w:rFonts w:ascii="Arial" w:hAnsi="Arial" w:hint="default"/>
      </w:rPr>
    </w:lvl>
    <w:lvl w:ilvl="6" w:tplc="AD8C86E4" w:tentative="1">
      <w:start w:val="1"/>
      <w:numFmt w:val="bullet"/>
      <w:lvlText w:val="•"/>
      <w:lvlJc w:val="left"/>
      <w:pPr>
        <w:tabs>
          <w:tab w:val="num" w:pos="5040"/>
        </w:tabs>
        <w:ind w:left="5040" w:hanging="360"/>
      </w:pPr>
      <w:rPr>
        <w:rFonts w:ascii="Arial" w:hAnsi="Arial" w:hint="default"/>
      </w:rPr>
    </w:lvl>
    <w:lvl w:ilvl="7" w:tplc="41142FDA" w:tentative="1">
      <w:start w:val="1"/>
      <w:numFmt w:val="bullet"/>
      <w:lvlText w:val="•"/>
      <w:lvlJc w:val="left"/>
      <w:pPr>
        <w:tabs>
          <w:tab w:val="num" w:pos="5760"/>
        </w:tabs>
        <w:ind w:left="5760" w:hanging="360"/>
      </w:pPr>
      <w:rPr>
        <w:rFonts w:ascii="Arial" w:hAnsi="Arial" w:hint="default"/>
      </w:rPr>
    </w:lvl>
    <w:lvl w:ilvl="8" w:tplc="220438DA" w:tentative="1">
      <w:start w:val="1"/>
      <w:numFmt w:val="bullet"/>
      <w:lvlText w:val="•"/>
      <w:lvlJc w:val="left"/>
      <w:pPr>
        <w:tabs>
          <w:tab w:val="num" w:pos="6480"/>
        </w:tabs>
        <w:ind w:left="6480" w:hanging="360"/>
      </w:pPr>
      <w:rPr>
        <w:rFonts w:ascii="Arial" w:hAnsi="Arial" w:hint="default"/>
      </w:rPr>
    </w:lvl>
  </w:abstractNum>
  <w:abstractNum w:abstractNumId="11">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num>
  <w:num w:numId="4">
    <w:abstractNumId w:val="2"/>
  </w:num>
  <w:num w:numId="5">
    <w:abstractNumId w:val="8"/>
  </w:num>
  <w:num w:numId="6">
    <w:abstractNumId w:val="6"/>
  </w:num>
  <w:num w:numId="7">
    <w:abstractNumId w:val="7"/>
  </w:num>
  <w:num w:numId="8">
    <w:abstractNumId w:val="5"/>
  </w:num>
  <w:num w:numId="9">
    <w:abstractNumId w:val="11"/>
  </w:num>
  <w:num w:numId="10">
    <w:abstractNumId w:val="0"/>
  </w:num>
  <w:num w:numId="11">
    <w:abstractNumId w:val="9"/>
  </w:num>
  <w:num w:numId="12">
    <w:abstractNumId w:val="4"/>
  </w:num>
  <w:num w:numId="13">
    <w:abstractNumId w:val="0"/>
  </w:num>
  <w:num w:numId="14">
    <w:abstractNumId w:val="3"/>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5F67"/>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538"/>
    <w:rsid w:val="001157F5"/>
    <w:rsid w:val="0011584B"/>
    <w:rsid w:val="001166D4"/>
    <w:rsid w:val="00116B77"/>
    <w:rsid w:val="00116CE3"/>
    <w:rsid w:val="001174BB"/>
    <w:rsid w:val="00117538"/>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BB2"/>
    <w:rsid w:val="00174C3B"/>
    <w:rsid w:val="00175018"/>
    <w:rsid w:val="0017525F"/>
    <w:rsid w:val="00175977"/>
    <w:rsid w:val="00175D67"/>
    <w:rsid w:val="00175F47"/>
    <w:rsid w:val="0017626A"/>
    <w:rsid w:val="00176D05"/>
    <w:rsid w:val="00177475"/>
    <w:rsid w:val="0017785F"/>
    <w:rsid w:val="001801D5"/>
    <w:rsid w:val="0018071A"/>
    <w:rsid w:val="001808FC"/>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98"/>
    <w:rsid w:val="001923B8"/>
    <w:rsid w:val="001923FD"/>
    <w:rsid w:val="0019290C"/>
    <w:rsid w:val="00192C67"/>
    <w:rsid w:val="00192CDE"/>
    <w:rsid w:val="00192DF3"/>
    <w:rsid w:val="0019333A"/>
    <w:rsid w:val="001933D2"/>
    <w:rsid w:val="00193D5A"/>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182"/>
    <w:rsid w:val="001D1197"/>
    <w:rsid w:val="001D1238"/>
    <w:rsid w:val="001D153C"/>
    <w:rsid w:val="001D171D"/>
    <w:rsid w:val="001D1DF0"/>
    <w:rsid w:val="001D1EE9"/>
    <w:rsid w:val="001D1F9B"/>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516"/>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893"/>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80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DFE"/>
    <w:rsid w:val="0031716E"/>
    <w:rsid w:val="00317B21"/>
    <w:rsid w:val="00317B53"/>
    <w:rsid w:val="00320255"/>
    <w:rsid w:val="003203F8"/>
    <w:rsid w:val="00320907"/>
    <w:rsid w:val="00320CF6"/>
    <w:rsid w:val="0032146D"/>
    <w:rsid w:val="00321492"/>
    <w:rsid w:val="003218F9"/>
    <w:rsid w:val="0032221A"/>
    <w:rsid w:val="0032222C"/>
    <w:rsid w:val="00322642"/>
    <w:rsid w:val="00322EB9"/>
    <w:rsid w:val="00323173"/>
    <w:rsid w:val="00323632"/>
    <w:rsid w:val="003237A4"/>
    <w:rsid w:val="00323910"/>
    <w:rsid w:val="00323BE3"/>
    <w:rsid w:val="00323E61"/>
    <w:rsid w:val="00324109"/>
    <w:rsid w:val="00324A5A"/>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909"/>
    <w:rsid w:val="00335ABE"/>
    <w:rsid w:val="00335B43"/>
    <w:rsid w:val="00335BA3"/>
    <w:rsid w:val="00335EFC"/>
    <w:rsid w:val="0033616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B49"/>
    <w:rsid w:val="00373D71"/>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82F"/>
    <w:rsid w:val="00383C54"/>
    <w:rsid w:val="00384065"/>
    <w:rsid w:val="003843DE"/>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3F8"/>
    <w:rsid w:val="003B64FB"/>
    <w:rsid w:val="003B6A26"/>
    <w:rsid w:val="003B6DD3"/>
    <w:rsid w:val="003B7245"/>
    <w:rsid w:val="003B730C"/>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A00"/>
    <w:rsid w:val="00451ABF"/>
    <w:rsid w:val="00451CC5"/>
    <w:rsid w:val="00451DE4"/>
    <w:rsid w:val="0045234C"/>
    <w:rsid w:val="00452498"/>
    <w:rsid w:val="0045297E"/>
    <w:rsid w:val="00452E67"/>
    <w:rsid w:val="004530D2"/>
    <w:rsid w:val="0045315C"/>
    <w:rsid w:val="004536B2"/>
    <w:rsid w:val="00453D19"/>
    <w:rsid w:val="0045430A"/>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3ED7"/>
    <w:rsid w:val="004846B9"/>
    <w:rsid w:val="0048475D"/>
    <w:rsid w:val="00484AEE"/>
    <w:rsid w:val="00484C9B"/>
    <w:rsid w:val="00484CC7"/>
    <w:rsid w:val="00484D88"/>
    <w:rsid w:val="0048549F"/>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FBD"/>
    <w:rsid w:val="00493280"/>
    <w:rsid w:val="0049386D"/>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7E4"/>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A70"/>
    <w:rsid w:val="00540C8E"/>
    <w:rsid w:val="00541179"/>
    <w:rsid w:val="005414C9"/>
    <w:rsid w:val="0054163B"/>
    <w:rsid w:val="0054175E"/>
    <w:rsid w:val="005418D6"/>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9D6"/>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6BB"/>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7302"/>
    <w:rsid w:val="005C754A"/>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CCD"/>
    <w:rsid w:val="00624594"/>
    <w:rsid w:val="00624A61"/>
    <w:rsid w:val="00624D1F"/>
    <w:rsid w:val="00624E3D"/>
    <w:rsid w:val="006252F8"/>
    <w:rsid w:val="006254BE"/>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89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6CF"/>
    <w:rsid w:val="00646AC1"/>
    <w:rsid w:val="00647226"/>
    <w:rsid w:val="006474FD"/>
    <w:rsid w:val="006476D2"/>
    <w:rsid w:val="00647874"/>
    <w:rsid w:val="00647898"/>
    <w:rsid w:val="00650036"/>
    <w:rsid w:val="006500EA"/>
    <w:rsid w:val="00650CC1"/>
    <w:rsid w:val="00650DD5"/>
    <w:rsid w:val="00650F40"/>
    <w:rsid w:val="00650FE7"/>
    <w:rsid w:val="00651257"/>
    <w:rsid w:val="006513EA"/>
    <w:rsid w:val="00651AA0"/>
    <w:rsid w:val="006520DE"/>
    <w:rsid w:val="006524E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4CF"/>
    <w:rsid w:val="00671572"/>
    <w:rsid w:val="0067164D"/>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E2"/>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A35"/>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94B"/>
    <w:rsid w:val="00732D7B"/>
    <w:rsid w:val="00733387"/>
    <w:rsid w:val="0073339C"/>
    <w:rsid w:val="0073367A"/>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7C1"/>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6F0"/>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5B5"/>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38A"/>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12B"/>
    <w:rsid w:val="0082539F"/>
    <w:rsid w:val="008258BA"/>
    <w:rsid w:val="00825BD1"/>
    <w:rsid w:val="00826136"/>
    <w:rsid w:val="008263AD"/>
    <w:rsid w:val="008267A3"/>
    <w:rsid w:val="0082731D"/>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D90"/>
    <w:rsid w:val="00877F00"/>
    <w:rsid w:val="008801D7"/>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6A9"/>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ECF"/>
    <w:rsid w:val="008C3FD3"/>
    <w:rsid w:val="008C40D1"/>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DB5"/>
    <w:rsid w:val="008C6E3C"/>
    <w:rsid w:val="008C7164"/>
    <w:rsid w:val="008C7171"/>
    <w:rsid w:val="008C7403"/>
    <w:rsid w:val="008C74DB"/>
    <w:rsid w:val="008C75BE"/>
    <w:rsid w:val="008C788F"/>
    <w:rsid w:val="008C7D10"/>
    <w:rsid w:val="008C7DD6"/>
    <w:rsid w:val="008D01D3"/>
    <w:rsid w:val="008D0A60"/>
    <w:rsid w:val="008D0B3B"/>
    <w:rsid w:val="008D0E6D"/>
    <w:rsid w:val="008D153E"/>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93B"/>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12"/>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13"/>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AAF"/>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788"/>
    <w:rsid w:val="00A72873"/>
    <w:rsid w:val="00A729F1"/>
    <w:rsid w:val="00A72CF5"/>
    <w:rsid w:val="00A72EC9"/>
    <w:rsid w:val="00A72ECB"/>
    <w:rsid w:val="00A7393D"/>
    <w:rsid w:val="00A73C9F"/>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2A3"/>
    <w:rsid w:val="00A8046F"/>
    <w:rsid w:val="00A80C4F"/>
    <w:rsid w:val="00A810E9"/>
    <w:rsid w:val="00A81156"/>
    <w:rsid w:val="00A8150C"/>
    <w:rsid w:val="00A81756"/>
    <w:rsid w:val="00A81869"/>
    <w:rsid w:val="00A8191F"/>
    <w:rsid w:val="00A8201C"/>
    <w:rsid w:val="00A822A7"/>
    <w:rsid w:val="00A822CC"/>
    <w:rsid w:val="00A82488"/>
    <w:rsid w:val="00A82CC5"/>
    <w:rsid w:val="00A82F3A"/>
    <w:rsid w:val="00A8302C"/>
    <w:rsid w:val="00A8326C"/>
    <w:rsid w:val="00A83319"/>
    <w:rsid w:val="00A833D8"/>
    <w:rsid w:val="00A83592"/>
    <w:rsid w:val="00A83626"/>
    <w:rsid w:val="00A83B8C"/>
    <w:rsid w:val="00A83ED2"/>
    <w:rsid w:val="00A840BA"/>
    <w:rsid w:val="00A850FD"/>
    <w:rsid w:val="00A85691"/>
    <w:rsid w:val="00A856FA"/>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42"/>
    <w:rsid w:val="00AA2505"/>
    <w:rsid w:val="00AA26D4"/>
    <w:rsid w:val="00AA2A0A"/>
    <w:rsid w:val="00AA2CAC"/>
    <w:rsid w:val="00AA2F8F"/>
    <w:rsid w:val="00AA340A"/>
    <w:rsid w:val="00AA36B8"/>
    <w:rsid w:val="00AA37A3"/>
    <w:rsid w:val="00AA3BAC"/>
    <w:rsid w:val="00AA3DE5"/>
    <w:rsid w:val="00AA3EEB"/>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6FB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C30"/>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3D0"/>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23"/>
    <w:rsid w:val="00B348AC"/>
    <w:rsid w:val="00B349EE"/>
    <w:rsid w:val="00B34B34"/>
    <w:rsid w:val="00B34C40"/>
    <w:rsid w:val="00B3524C"/>
    <w:rsid w:val="00B353E7"/>
    <w:rsid w:val="00B35421"/>
    <w:rsid w:val="00B35BE9"/>
    <w:rsid w:val="00B360CE"/>
    <w:rsid w:val="00B366FB"/>
    <w:rsid w:val="00B36954"/>
    <w:rsid w:val="00B374EA"/>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BF6"/>
    <w:rsid w:val="00BA30D3"/>
    <w:rsid w:val="00BA359C"/>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6B9"/>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E0D"/>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9C8"/>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17"/>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52ED"/>
    <w:rsid w:val="00D2631C"/>
    <w:rsid w:val="00D26663"/>
    <w:rsid w:val="00D26C2C"/>
    <w:rsid w:val="00D271A5"/>
    <w:rsid w:val="00D2728B"/>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139"/>
    <w:rsid w:val="00D33211"/>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15F"/>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EE4"/>
    <w:rsid w:val="00D63FDA"/>
    <w:rsid w:val="00D643C3"/>
    <w:rsid w:val="00D6485A"/>
    <w:rsid w:val="00D6492E"/>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C8"/>
    <w:rsid w:val="00D711BF"/>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108"/>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22"/>
    <w:rsid w:val="00DA76B1"/>
    <w:rsid w:val="00DA7719"/>
    <w:rsid w:val="00DA7995"/>
    <w:rsid w:val="00DA7BFD"/>
    <w:rsid w:val="00DB0167"/>
    <w:rsid w:val="00DB01E5"/>
    <w:rsid w:val="00DB0962"/>
    <w:rsid w:val="00DB110D"/>
    <w:rsid w:val="00DB1188"/>
    <w:rsid w:val="00DB16A4"/>
    <w:rsid w:val="00DB173A"/>
    <w:rsid w:val="00DB187E"/>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5D61"/>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CBC"/>
    <w:rsid w:val="00E07EA6"/>
    <w:rsid w:val="00E100EF"/>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E63"/>
    <w:rsid w:val="00E35EBF"/>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D7"/>
    <w:rsid w:val="00E568A6"/>
    <w:rsid w:val="00E56EE8"/>
    <w:rsid w:val="00E579B2"/>
    <w:rsid w:val="00E601F5"/>
    <w:rsid w:val="00E60264"/>
    <w:rsid w:val="00E605D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0496"/>
    <w:rsid w:val="00E91078"/>
    <w:rsid w:val="00E9154E"/>
    <w:rsid w:val="00E91C57"/>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6B3C"/>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839"/>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5F37"/>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41B2"/>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45B"/>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2F1B"/>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9AA"/>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57EBA"/>
    <w:rsid w:val="00F600C3"/>
    <w:rsid w:val="00F60283"/>
    <w:rsid w:val="00F60327"/>
    <w:rsid w:val="00F60A83"/>
    <w:rsid w:val="00F60B66"/>
    <w:rsid w:val="00F60BF5"/>
    <w:rsid w:val="00F61166"/>
    <w:rsid w:val="00F616C5"/>
    <w:rsid w:val="00F617A5"/>
    <w:rsid w:val="00F6245C"/>
    <w:rsid w:val="00F62B05"/>
    <w:rsid w:val="00F62BB6"/>
    <w:rsid w:val="00F62E01"/>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6A08"/>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66"/>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743"/>
    <w:rsid w:val="00FE48CF"/>
    <w:rsid w:val="00FE4EE5"/>
    <w:rsid w:val="00FE578D"/>
    <w:rsid w:val="00FE57F5"/>
    <w:rsid w:val="00FE5906"/>
    <w:rsid w:val="00FE590E"/>
    <w:rsid w:val="00FE5B0F"/>
    <w:rsid w:val="00FE5B26"/>
    <w:rsid w:val="00FE5E62"/>
    <w:rsid w:val="00FE6523"/>
    <w:rsid w:val="00FE6568"/>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C4E"/>
    <w:rsid w:val="00FF4D5B"/>
    <w:rsid w:val="00FF5216"/>
    <w:rsid w:val="00FF554A"/>
    <w:rsid w:val="00FF56B7"/>
    <w:rsid w:val="00FF5A77"/>
    <w:rsid w:val="00FF5A97"/>
    <w:rsid w:val="00FF5B0C"/>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584458379">
      <w:bodyDiv w:val="1"/>
      <w:marLeft w:val="0"/>
      <w:marRight w:val="0"/>
      <w:marTop w:val="0"/>
      <w:marBottom w:val="0"/>
      <w:divBdr>
        <w:top w:val="none" w:sz="0" w:space="0" w:color="auto"/>
        <w:left w:val="none" w:sz="0" w:space="0" w:color="auto"/>
        <w:bottom w:val="none" w:sz="0" w:space="0" w:color="auto"/>
        <w:right w:val="none" w:sz="0" w:space="0" w:color="auto"/>
      </w:divBdr>
      <w:divsChild>
        <w:div w:id="1447890825">
          <w:marLeft w:val="446"/>
          <w:marRight w:val="0"/>
          <w:marTop w:val="0"/>
          <w:marBottom w:val="0"/>
          <w:divBdr>
            <w:top w:val="none" w:sz="0" w:space="0" w:color="auto"/>
            <w:left w:val="none" w:sz="0" w:space="0" w:color="auto"/>
            <w:bottom w:val="none" w:sz="0" w:space="0" w:color="auto"/>
            <w:right w:val="none" w:sz="0" w:space="0" w:color="auto"/>
          </w:divBdr>
        </w:div>
        <w:div w:id="857037254">
          <w:marLeft w:val="446"/>
          <w:marRight w:val="0"/>
          <w:marTop w:val="0"/>
          <w:marBottom w:val="0"/>
          <w:divBdr>
            <w:top w:val="none" w:sz="0" w:space="0" w:color="auto"/>
            <w:left w:val="none" w:sz="0" w:space="0" w:color="auto"/>
            <w:bottom w:val="none" w:sz="0" w:space="0" w:color="auto"/>
            <w:right w:val="none" w:sz="0" w:space="0" w:color="auto"/>
          </w:divBdr>
        </w:div>
        <w:div w:id="1236891861">
          <w:marLeft w:val="1166"/>
          <w:marRight w:val="0"/>
          <w:marTop w:val="0"/>
          <w:marBottom w:val="0"/>
          <w:divBdr>
            <w:top w:val="none" w:sz="0" w:space="0" w:color="auto"/>
            <w:left w:val="none" w:sz="0" w:space="0" w:color="auto"/>
            <w:bottom w:val="none" w:sz="0" w:space="0" w:color="auto"/>
            <w:right w:val="none" w:sz="0" w:space="0" w:color="auto"/>
          </w:divBdr>
        </w:div>
        <w:div w:id="1136987838">
          <w:marLeft w:val="1166"/>
          <w:marRight w:val="0"/>
          <w:marTop w:val="0"/>
          <w:marBottom w:val="0"/>
          <w:divBdr>
            <w:top w:val="none" w:sz="0" w:space="0" w:color="auto"/>
            <w:left w:val="none" w:sz="0" w:space="0" w:color="auto"/>
            <w:bottom w:val="none" w:sz="0" w:space="0" w:color="auto"/>
            <w:right w:val="none" w:sz="0" w:space="0" w:color="auto"/>
          </w:divBdr>
        </w:div>
      </w:divsChild>
    </w:div>
    <w:div w:id="707149218">
      <w:bodyDiv w:val="1"/>
      <w:marLeft w:val="0"/>
      <w:marRight w:val="0"/>
      <w:marTop w:val="0"/>
      <w:marBottom w:val="0"/>
      <w:divBdr>
        <w:top w:val="none" w:sz="0" w:space="0" w:color="auto"/>
        <w:left w:val="none" w:sz="0" w:space="0" w:color="auto"/>
        <w:bottom w:val="none" w:sz="0" w:space="0" w:color="auto"/>
        <w:right w:val="none" w:sz="0" w:space="0" w:color="auto"/>
      </w:divBdr>
      <w:divsChild>
        <w:div w:id="518739198">
          <w:marLeft w:val="446"/>
          <w:marRight w:val="0"/>
          <w:marTop w:val="0"/>
          <w:marBottom w:val="0"/>
          <w:divBdr>
            <w:top w:val="none" w:sz="0" w:space="0" w:color="auto"/>
            <w:left w:val="none" w:sz="0" w:space="0" w:color="auto"/>
            <w:bottom w:val="none" w:sz="0" w:space="0" w:color="auto"/>
            <w:right w:val="none" w:sz="0" w:space="0" w:color="auto"/>
          </w:divBdr>
        </w:div>
        <w:div w:id="852912050">
          <w:marLeft w:val="1166"/>
          <w:marRight w:val="0"/>
          <w:marTop w:val="0"/>
          <w:marBottom w:val="0"/>
          <w:divBdr>
            <w:top w:val="none" w:sz="0" w:space="0" w:color="auto"/>
            <w:left w:val="none" w:sz="0" w:space="0" w:color="auto"/>
            <w:bottom w:val="none" w:sz="0" w:space="0" w:color="auto"/>
            <w:right w:val="none" w:sz="0" w:space="0" w:color="auto"/>
          </w:divBdr>
        </w:div>
        <w:div w:id="1743523271">
          <w:marLeft w:val="446"/>
          <w:marRight w:val="0"/>
          <w:marTop w:val="0"/>
          <w:marBottom w:val="0"/>
          <w:divBdr>
            <w:top w:val="none" w:sz="0" w:space="0" w:color="auto"/>
            <w:left w:val="none" w:sz="0" w:space="0" w:color="auto"/>
            <w:bottom w:val="none" w:sz="0" w:space="0" w:color="auto"/>
            <w:right w:val="none" w:sz="0" w:space="0" w:color="auto"/>
          </w:divBdr>
        </w:div>
        <w:div w:id="1124499212">
          <w:marLeft w:val="446"/>
          <w:marRight w:val="0"/>
          <w:marTop w:val="0"/>
          <w:marBottom w:val="0"/>
          <w:divBdr>
            <w:top w:val="none" w:sz="0" w:space="0" w:color="auto"/>
            <w:left w:val="none" w:sz="0" w:space="0" w:color="auto"/>
            <w:bottom w:val="none" w:sz="0" w:space="0" w:color="auto"/>
            <w:right w:val="none" w:sz="0" w:space="0" w:color="auto"/>
          </w:divBdr>
        </w:div>
      </w:divsChild>
    </w:div>
    <w:div w:id="853154726">
      <w:bodyDiv w:val="1"/>
      <w:marLeft w:val="0"/>
      <w:marRight w:val="0"/>
      <w:marTop w:val="0"/>
      <w:marBottom w:val="0"/>
      <w:divBdr>
        <w:top w:val="none" w:sz="0" w:space="0" w:color="auto"/>
        <w:left w:val="none" w:sz="0" w:space="0" w:color="auto"/>
        <w:bottom w:val="none" w:sz="0" w:space="0" w:color="auto"/>
        <w:right w:val="none" w:sz="0" w:space="0" w:color="auto"/>
      </w:divBdr>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929852145">
      <w:bodyDiv w:val="1"/>
      <w:marLeft w:val="0"/>
      <w:marRight w:val="0"/>
      <w:marTop w:val="0"/>
      <w:marBottom w:val="0"/>
      <w:divBdr>
        <w:top w:val="none" w:sz="0" w:space="0" w:color="auto"/>
        <w:left w:val="none" w:sz="0" w:space="0" w:color="auto"/>
        <w:bottom w:val="none" w:sz="0" w:space="0" w:color="auto"/>
        <w:right w:val="none" w:sz="0" w:space="0" w:color="auto"/>
      </w:divBdr>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18647561">
      <w:bodyDiv w:val="1"/>
      <w:marLeft w:val="0"/>
      <w:marRight w:val="0"/>
      <w:marTop w:val="0"/>
      <w:marBottom w:val="0"/>
      <w:divBdr>
        <w:top w:val="none" w:sz="0" w:space="0" w:color="auto"/>
        <w:left w:val="none" w:sz="0" w:space="0" w:color="auto"/>
        <w:bottom w:val="none" w:sz="0" w:space="0" w:color="auto"/>
        <w:right w:val="none" w:sz="0" w:space="0" w:color="auto"/>
      </w:divBdr>
      <w:divsChild>
        <w:div w:id="2126734807">
          <w:marLeft w:val="446"/>
          <w:marRight w:val="0"/>
          <w:marTop w:val="0"/>
          <w:marBottom w:val="0"/>
          <w:divBdr>
            <w:top w:val="none" w:sz="0" w:space="0" w:color="auto"/>
            <w:left w:val="none" w:sz="0" w:space="0" w:color="auto"/>
            <w:bottom w:val="none" w:sz="0" w:space="0" w:color="auto"/>
            <w:right w:val="none" w:sz="0" w:space="0" w:color="auto"/>
          </w:divBdr>
        </w:div>
        <w:div w:id="835609382">
          <w:marLeft w:val="446"/>
          <w:marRight w:val="0"/>
          <w:marTop w:val="0"/>
          <w:marBottom w:val="0"/>
          <w:divBdr>
            <w:top w:val="none" w:sz="0" w:space="0" w:color="auto"/>
            <w:left w:val="none" w:sz="0" w:space="0" w:color="auto"/>
            <w:bottom w:val="none" w:sz="0" w:space="0" w:color="auto"/>
            <w:right w:val="none" w:sz="0" w:space="0" w:color="auto"/>
          </w:divBdr>
        </w:div>
        <w:div w:id="809633225">
          <w:marLeft w:val="1166"/>
          <w:marRight w:val="0"/>
          <w:marTop w:val="0"/>
          <w:marBottom w:val="0"/>
          <w:divBdr>
            <w:top w:val="none" w:sz="0" w:space="0" w:color="auto"/>
            <w:left w:val="none" w:sz="0" w:space="0" w:color="auto"/>
            <w:bottom w:val="none" w:sz="0" w:space="0" w:color="auto"/>
            <w:right w:val="none" w:sz="0" w:space="0" w:color="auto"/>
          </w:divBdr>
        </w:div>
        <w:div w:id="289171079">
          <w:marLeft w:val="1166"/>
          <w:marRight w:val="0"/>
          <w:marTop w:val="0"/>
          <w:marBottom w:val="0"/>
          <w:divBdr>
            <w:top w:val="none" w:sz="0" w:space="0" w:color="auto"/>
            <w:left w:val="none" w:sz="0" w:space="0" w:color="auto"/>
            <w:bottom w:val="none" w:sz="0" w:space="0" w:color="auto"/>
            <w:right w:val="none" w:sz="0" w:space="0" w:color="auto"/>
          </w:divBdr>
        </w:div>
      </w:divsChild>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1949311527">
      <w:bodyDiv w:val="1"/>
      <w:marLeft w:val="0"/>
      <w:marRight w:val="0"/>
      <w:marTop w:val="0"/>
      <w:marBottom w:val="0"/>
      <w:divBdr>
        <w:top w:val="none" w:sz="0" w:space="0" w:color="auto"/>
        <w:left w:val="none" w:sz="0" w:space="0" w:color="auto"/>
        <w:bottom w:val="none" w:sz="0" w:space="0" w:color="auto"/>
        <w:right w:val="none" w:sz="0" w:space="0" w:color="auto"/>
      </w:divBdr>
    </w:div>
    <w:div w:id="2013137653">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034303-9B32-4C02-B4F2-D49D86B1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13</Pages>
  <Words>5466</Words>
  <Characters>31159</Characters>
  <Application>Microsoft Office Word</Application>
  <DocSecurity>0</DocSecurity>
  <Lines>259</Lines>
  <Paragraphs>73</Paragraphs>
  <ScaleCrop>false</ScaleCrop>
  <Company>www.zte.com.cn</Company>
  <LinksUpToDate>false</LinksUpToDate>
  <CharactersWithSpaces>36552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505</cp:revision>
  <dcterms:created xsi:type="dcterms:W3CDTF">2020-10-23T09:45:00Z</dcterms:created>
  <dcterms:modified xsi:type="dcterms:W3CDTF">2021-01-12T09:35:00Z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